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6F" w:rsidRDefault="00B0396F" w:rsidP="00B0396F">
      <w:pPr>
        <w:rPr>
          <w:b/>
          <w:u w:val="single"/>
        </w:rPr>
      </w:pPr>
      <w:r>
        <w:rPr>
          <w:b/>
        </w:rPr>
        <w:tab/>
      </w:r>
      <w:r>
        <w:rPr>
          <w:b/>
        </w:rPr>
        <w:tab/>
      </w:r>
      <w:r>
        <w:rPr>
          <w:b/>
        </w:rPr>
        <w:tab/>
      </w:r>
      <w:r>
        <w:rPr>
          <w:noProof/>
        </w:rPr>
        <w:drawing>
          <wp:anchor distT="0" distB="0" distL="114300" distR="114300" simplePos="0" relativeHeight="251665408" behindDoc="1" locked="0" layoutInCell="1" allowOverlap="1" wp14:anchorId="2D1BB5C0" wp14:editId="1B1845FE">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B0396F" w:rsidRDefault="00B0396F" w:rsidP="00B0396F">
      <w:pPr>
        <w:jc w:val="center"/>
        <w:rPr>
          <w:b/>
          <w:sz w:val="24"/>
          <w:szCs w:val="24"/>
          <w:u w:val="single"/>
        </w:rPr>
      </w:pPr>
    </w:p>
    <w:p w:rsidR="00B0396F" w:rsidRDefault="00B0396F" w:rsidP="00B0396F">
      <w:pPr>
        <w:jc w:val="center"/>
        <w:rPr>
          <w:b/>
          <w:sz w:val="24"/>
          <w:szCs w:val="24"/>
          <w:u w:val="single"/>
        </w:rPr>
      </w:pPr>
    </w:p>
    <w:p w:rsidR="00B0396F" w:rsidRPr="00FB4084" w:rsidRDefault="00B0396F" w:rsidP="00B0396F">
      <w:pPr>
        <w:jc w:val="center"/>
        <w:rPr>
          <w:b/>
          <w:sz w:val="24"/>
          <w:szCs w:val="24"/>
          <w:u w:val="single"/>
        </w:rPr>
      </w:pPr>
      <w:r w:rsidRPr="00FB4084">
        <w:rPr>
          <w:b/>
          <w:sz w:val="24"/>
          <w:szCs w:val="24"/>
          <w:u w:val="single"/>
        </w:rPr>
        <w:t xml:space="preserve">INFORMACIÓN PARA PACIENTES: </w:t>
      </w:r>
      <w:r w:rsidRPr="00FB4084">
        <w:rPr>
          <w:b/>
          <w:sz w:val="24"/>
          <w:szCs w:val="24"/>
          <w:u w:val="single"/>
        </w:rPr>
        <w:br/>
        <w:t>“</w:t>
      </w:r>
      <w:r w:rsidRPr="00B0396F">
        <w:rPr>
          <w:b/>
          <w:sz w:val="24"/>
          <w:szCs w:val="24"/>
          <w:u w:val="single"/>
        </w:rPr>
        <w:t>CIRUGÍA DE CHALAZIÓN</w:t>
      </w:r>
      <w:r w:rsidRPr="00FB4084">
        <w:rPr>
          <w:b/>
          <w:sz w:val="24"/>
          <w:szCs w:val="24"/>
          <w:u w:val="single"/>
        </w:rPr>
        <w:t>”</w:t>
      </w:r>
    </w:p>
    <w:p w:rsidR="00B0396F" w:rsidRPr="006F5F8C" w:rsidRDefault="00B0396F" w:rsidP="006F5F8C">
      <w:pPr>
        <w:tabs>
          <w:tab w:val="center" w:pos="4986"/>
          <w:tab w:val="left" w:pos="6810"/>
        </w:tabs>
        <w:jc w:val="both"/>
        <w:rPr>
          <w:sz w:val="24"/>
          <w:szCs w:val="24"/>
        </w:rPr>
      </w:pPr>
      <w:r w:rsidRPr="00B77079">
        <w:rPr>
          <w:sz w:val="22"/>
          <w:szCs w:val="22"/>
        </w:rPr>
        <w:br/>
      </w:r>
      <w:r w:rsidRPr="006F5F8C">
        <w:rPr>
          <w:sz w:val="24"/>
          <w:szCs w:val="24"/>
        </w:rPr>
        <w:t>El presente documento permite entregar información al paciente respecto a la cirugía específica  a realizar,  por lo que NO CONSTITUYE  EL CONSENTIMIENTO INFORMADO.</w:t>
      </w:r>
    </w:p>
    <w:p w:rsidR="00B0396F" w:rsidRPr="006F5F8C" w:rsidRDefault="00B0396F" w:rsidP="006F5F8C">
      <w:pPr>
        <w:tabs>
          <w:tab w:val="center" w:pos="4986"/>
          <w:tab w:val="left" w:pos="6810"/>
        </w:tabs>
        <w:jc w:val="both"/>
        <w:rPr>
          <w:sz w:val="24"/>
          <w:szCs w:val="24"/>
        </w:rPr>
      </w:pPr>
    </w:p>
    <w:p w:rsidR="00B0396F" w:rsidRPr="006F5F8C" w:rsidRDefault="00B0396F" w:rsidP="006F5F8C">
      <w:pPr>
        <w:tabs>
          <w:tab w:val="left" w:pos="3135"/>
        </w:tabs>
        <w:jc w:val="both"/>
        <w:rPr>
          <w:rStyle w:val="Hipervnculo"/>
          <w:b/>
          <w:i/>
          <w:sz w:val="24"/>
          <w:szCs w:val="24"/>
        </w:rPr>
      </w:pPr>
      <w:r w:rsidRPr="006F5F8C">
        <w:rPr>
          <w:sz w:val="24"/>
          <w:szCs w:val="24"/>
        </w:rPr>
        <w:t xml:space="preserve">El  CONSENTIMIENTO INFORMADO, debe ser  llenado en el formulario en  la página web: www.hospitalcurico.cl,  en el enlace: </w:t>
      </w:r>
      <w:hyperlink r:id="rId7" w:history="1">
        <w:r w:rsidRPr="006F5F8C">
          <w:rPr>
            <w:rStyle w:val="Hipervnculo"/>
            <w:b/>
            <w:i/>
            <w:sz w:val="24"/>
            <w:szCs w:val="24"/>
          </w:rPr>
          <w:t>https://intranet.hospitalcurico.cl/projects/consentimiento</w:t>
        </w:r>
      </w:hyperlink>
    </w:p>
    <w:p w:rsidR="00BE6E36" w:rsidRPr="006F5F8C" w:rsidRDefault="00B0396F" w:rsidP="006F5F8C">
      <w:pPr>
        <w:jc w:val="both"/>
        <w:rPr>
          <w:b/>
          <w:sz w:val="24"/>
          <w:szCs w:val="24"/>
        </w:rPr>
      </w:pPr>
      <w:r w:rsidRPr="006F5F8C">
        <w:rPr>
          <w:sz w:val="24"/>
          <w:szCs w:val="24"/>
        </w:rPr>
        <w:tab/>
      </w:r>
      <w:r w:rsidRPr="006F5F8C">
        <w:rPr>
          <w:sz w:val="24"/>
          <w:szCs w:val="24"/>
        </w:rPr>
        <w:tab/>
      </w:r>
      <w:r w:rsidRPr="006F5F8C">
        <w:rPr>
          <w:sz w:val="24"/>
          <w:szCs w:val="24"/>
        </w:rPr>
        <w:tab/>
      </w:r>
      <w:r w:rsidRPr="006F5F8C">
        <w:rPr>
          <w:sz w:val="24"/>
          <w:szCs w:val="24"/>
        </w:rPr>
        <w:tab/>
      </w:r>
      <w:r w:rsidRPr="006F5F8C">
        <w:rPr>
          <w:sz w:val="24"/>
          <w:szCs w:val="24"/>
        </w:rPr>
        <w:tab/>
      </w:r>
      <w:r w:rsidR="005D2C57" w:rsidRPr="006F5F8C">
        <w:rPr>
          <w:b/>
          <w:sz w:val="24"/>
          <w:szCs w:val="24"/>
        </w:rPr>
        <w:t xml:space="preserve">                            </w:t>
      </w:r>
    </w:p>
    <w:p w:rsidR="00BE6E36" w:rsidRPr="006F5F8C" w:rsidRDefault="00BE6E36" w:rsidP="006F5F8C">
      <w:pPr>
        <w:jc w:val="both"/>
        <w:rPr>
          <w:b/>
          <w:sz w:val="24"/>
          <w:szCs w:val="24"/>
        </w:rPr>
      </w:pPr>
      <w:r w:rsidRPr="006F5F8C">
        <w:rPr>
          <w:b/>
          <w:sz w:val="24"/>
          <w:szCs w:val="24"/>
        </w:rPr>
        <w:t>Objetivos del procedimiento:</w:t>
      </w:r>
    </w:p>
    <w:p w:rsidR="00BE6E36" w:rsidRPr="006F5F8C" w:rsidRDefault="003E7F9E" w:rsidP="006F5F8C">
      <w:pPr>
        <w:autoSpaceDE w:val="0"/>
        <w:autoSpaceDN w:val="0"/>
        <w:adjustRightInd w:val="0"/>
        <w:jc w:val="both"/>
        <w:rPr>
          <w:rFonts w:eastAsia="Calibri"/>
          <w:sz w:val="24"/>
          <w:szCs w:val="24"/>
          <w:lang w:val="es-CL" w:eastAsia="en-US"/>
        </w:rPr>
      </w:pPr>
      <w:r w:rsidRPr="006F5F8C">
        <w:rPr>
          <w:rFonts w:eastAsia="Calibri"/>
          <w:sz w:val="24"/>
          <w:szCs w:val="24"/>
          <w:lang w:val="es-CL" w:eastAsia="en-US"/>
        </w:rPr>
        <w:t>E</w:t>
      </w:r>
      <w:r w:rsidR="00324653" w:rsidRPr="006F5F8C">
        <w:rPr>
          <w:rFonts w:eastAsia="Calibri"/>
          <w:sz w:val="24"/>
          <w:szCs w:val="24"/>
          <w:lang w:val="es-CL" w:eastAsia="en-US"/>
        </w:rPr>
        <w:t>liminar el nódulo del pá</w:t>
      </w:r>
      <w:r w:rsidRPr="006F5F8C">
        <w:rPr>
          <w:rFonts w:eastAsia="Calibri"/>
          <w:sz w:val="24"/>
          <w:szCs w:val="24"/>
          <w:lang w:val="es-CL" w:eastAsia="en-US"/>
        </w:rPr>
        <w:t xml:space="preserve">rpado generado por la </w:t>
      </w:r>
      <w:r w:rsidR="00324653" w:rsidRPr="006F5F8C">
        <w:rPr>
          <w:rFonts w:eastAsia="Calibri"/>
          <w:sz w:val="24"/>
          <w:szCs w:val="24"/>
          <w:lang w:val="es-CL" w:eastAsia="en-US"/>
        </w:rPr>
        <w:t>obstrucción del orificio de salida de una de las múltiples glándulas productoras de secreción grasa</w:t>
      </w:r>
      <w:r w:rsidR="00AA7F3B" w:rsidRPr="006F5F8C">
        <w:rPr>
          <w:rFonts w:eastAsia="Calibri"/>
          <w:sz w:val="24"/>
          <w:szCs w:val="24"/>
          <w:lang w:val="es-CL" w:eastAsia="en-US"/>
        </w:rPr>
        <w:t xml:space="preserve"> (</w:t>
      </w:r>
      <w:proofErr w:type="spellStart"/>
      <w:r w:rsidR="00AA7F3B" w:rsidRPr="006F5F8C">
        <w:rPr>
          <w:rFonts w:eastAsia="Calibri"/>
          <w:sz w:val="24"/>
          <w:szCs w:val="24"/>
          <w:lang w:val="es-CL" w:eastAsia="en-US"/>
        </w:rPr>
        <w:t>Chalazíon</w:t>
      </w:r>
      <w:proofErr w:type="spellEnd"/>
      <w:r w:rsidR="00AA7F3B" w:rsidRPr="006F5F8C">
        <w:rPr>
          <w:rFonts w:eastAsia="Calibri"/>
          <w:sz w:val="24"/>
          <w:szCs w:val="24"/>
          <w:lang w:val="es-CL" w:eastAsia="en-US"/>
        </w:rPr>
        <w:t>)</w:t>
      </w:r>
      <w:r w:rsidRPr="006F5F8C">
        <w:rPr>
          <w:rFonts w:eastAsia="Calibri"/>
          <w:sz w:val="24"/>
          <w:szCs w:val="24"/>
          <w:lang w:val="es-CL" w:eastAsia="en-US"/>
        </w:rPr>
        <w:t>. Puede ser único o múltiples, juntos o separados; incluso en distintos párpados</w:t>
      </w:r>
      <w:r w:rsidR="00AA7F3B" w:rsidRPr="006F5F8C">
        <w:rPr>
          <w:rFonts w:eastAsia="Calibri"/>
          <w:sz w:val="24"/>
          <w:szCs w:val="24"/>
          <w:lang w:val="es-CL" w:eastAsia="en-US"/>
        </w:rPr>
        <w:t>.</w:t>
      </w:r>
    </w:p>
    <w:p w:rsidR="00BE6E36" w:rsidRPr="006F5F8C" w:rsidRDefault="00BE6E36" w:rsidP="006F5F8C">
      <w:pPr>
        <w:jc w:val="both"/>
        <w:rPr>
          <w:sz w:val="24"/>
          <w:szCs w:val="24"/>
        </w:rPr>
      </w:pPr>
    </w:p>
    <w:p w:rsidR="00BE6E36" w:rsidRPr="006F5F8C" w:rsidRDefault="00BE6E36" w:rsidP="006F5F8C">
      <w:pPr>
        <w:jc w:val="both"/>
        <w:rPr>
          <w:b/>
          <w:sz w:val="24"/>
          <w:szCs w:val="24"/>
        </w:rPr>
      </w:pPr>
      <w:r w:rsidRPr="006F5F8C">
        <w:rPr>
          <w:b/>
          <w:sz w:val="24"/>
          <w:szCs w:val="24"/>
        </w:rPr>
        <w:t>Descripción del procedimiento:</w:t>
      </w:r>
    </w:p>
    <w:p w:rsidR="003E7F9E" w:rsidRPr="006F5F8C" w:rsidRDefault="003E7F9E" w:rsidP="006F5F8C">
      <w:pPr>
        <w:autoSpaceDE w:val="0"/>
        <w:autoSpaceDN w:val="0"/>
        <w:adjustRightInd w:val="0"/>
        <w:jc w:val="both"/>
        <w:rPr>
          <w:rFonts w:eastAsia="Calibri"/>
          <w:sz w:val="24"/>
          <w:szCs w:val="24"/>
          <w:lang w:val="es-CL" w:eastAsia="en-US"/>
        </w:rPr>
      </w:pPr>
      <w:r w:rsidRPr="006F5F8C">
        <w:rPr>
          <w:rFonts w:eastAsia="Calibri"/>
          <w:sz w:val="24"/>
          <w:szCs w:val="24"/>
          <w:lang w:val="es-CL" w:eastAsia="en-US"/>
        </w:rPr>
        <w:t>La incisión de abordaje puede ser un corte en la cara posterior del párpado de manera que la cicatrización de la incisión no queda visible. Pero en ciertos casos es necesario realizar un corte (incisión) en la piel del párpado y puede o no requerir de punto de sutura. La cirugía se realiza con anestesia local mediante una inyección con aguja muy fina que infiltra los tejidos vecinos al chalazión</w:t>
      </w:r>
    </w:p>
    <w:p w:rsidR="00BE6E36" w:rsidRPr="006F5F8C" w:rsidRDefault="00BE6E36" w:rsidP="006F5F8C">
      <w:pPr>
        <w:jc w:val="both"/>
        <w:rPr>
          <w:sz w:val="24"/>
          <w:szCs w:val="24"/>
          <w:lang w:val="es-CL"/>
        </w:rPr>
      </w:pPr>
    </w:p>
    <w:p w:rsidR="00BE6E36" w:rsidRPr="006F5F8C" w:rsidRDefault="00BE6E36" w:rsidP="006F5F8C">
      <w:pPr>
        <w:jc w:val="both"/>
        <w:rPr>
          <w:b/>
          <w:sz w:val="24"/>
          <w:szCs w:val="24"/>
        </w:rPr>
      </w:pPr>
      <w:r w:rsidRPr="006F5F8C">
        <w:rPr>
          <w:b/>
          <w:sz w:val="24"/>
          <w:szCs w:val="24"/>
        </w:rPr>
        <w:t>Riesgos del procedimiento:</w:t>
      </w:r>
    </w:p>
    <w:p w:rsidR="003E7F9E" w:rsidRPr="006F5F8C" w:rsidRDefault="003E7F9E" w:rsidP="006F5F8C">
      <w:pPr>
        <w:autoSpaceDE w:val="0"/>
        <w:autoSpaceDN w:val="0"/>
        <w:adjustRightInd w:val="0"/>
        <w:jc w:val="both"/>
        <w:rPr>
          <w:rFonts w:eastAsia="Calibri"/>
          <w:sz w:val="24"/>
          <w:szCs w:val="24"/>
          <w:lang w:val="es-CL" w:eastAsia="en-US"/>
        </w:rPr>
      </w:pPr>
      <w:r w:rsidRPr="006F5F8C">
        <w:rPr>
          <w:rFonts w:eastAsia="Calibri"/>
          <w:sz w:val="24"/>
          <w:szCs w:val="24"/>
          <w:lang w:val="es-CL" w:eastAsia="en-US"/>
        </w:rPr>
        <w:t>Luego de la cirugía y por varios días el párpado puede quedar “hinchado” por el edema y una</w:t>
      </w:r>
      <w:r w:rsidR="002248C0" w:rsidRPr="006F5F8C">
        <w:rPr>
          <w:rFonts w:eastAsia="Calibri"/>
          <w:sz w:val="24"/>
          <w:szCs w:val="24"/>
          <w:lang w:val="es-CL" w:eastAsia="en-US"/>
        </w:rPr>
        <w:t xml:space="preserve"> </w:t>
      </w:r>
      <w:r w:rsidRPr="006F5F8C">
        <w:rPr>
          <w:rFonts w:eastAsia="Calibri"/>
          <w:sz w:val="24"/>
          <w:szCs w:val="24"/>
          <w:lang w:val="es-CL" w:eastAsia="en-US"/>
        </w:rPr>
        <w:t>leve hemorragia, Dolor no significativo que desaparece con la cicatrización de la incisión, Reaparició</w:t>
      </w:r>
      <w:r w:rsidR="002248C0" w:rsidRPr="006F5F8C">
        <w:rPr>
          <w:rFonts w:eastAsia="Calibri"/>
          <w:sz w:val="24"/>
          <w:szCs w:val="24"/>
          <w:lang w:val="es-CL" w:eastAsia="en-US"/>
        </w:rPr>
        <w:t>n</w:t>
      </w:r>
      <w:r w:rsidRPr="006F5F8C">
        <w:rPr>
          <w:rFonts w:eastAsia="Calibri"/>
          <w:sz w:val="24"/>
          <w:szCs w:val="24"/>
          <w:lang w:val="es-CL" w:eastAsia="en-US"/>
        </w:rPr>
        <w:t xml:space="preserve"> del </w:t>
      </w:r>
      <w:r w:rsidR="002248C0" w:rsidRPr="006F5F8C">
        <w:rPr>
          <w:rFonts w:eastAsia="Calibri"/>
          <w:sz w:val="24"/>
          <w:szCs w:val="24"/>
          <w:lang w:val="es-CL" w:eastAsia="en-US"/>
        </w:rPr>
        <w:t xml:space="preserve">chalazión, </w:t>
      </w:r>
      <w:r w:rsidRPr="006F5F8C">
        <w:rPr>
          <w:rFonts w:eastAsia="Calibri"/>
          <w:sz w:val="24"/>
          <w:szCs w:val="24"/>
          <w:lang w:val="es-CL" w:eastAsia="en-US"/>
        </w:rPr>
        <w:t>Infección (infrecuente, se resuelve co</w:t>
      </w:r>
      <w:r w:rsidR="002248C0" w:rsidRPr="006F5F8C">
        <w:rPr>
          <w:rFonts w:eastAsia="Calibri"/>
          <w:sz w:val="24"/>
          <w:szCs w:val="24"/>
          <w:lang w:val="es-CL" w:eastAsia="en-US"/>
        </w:rPr>
        <w:t xml:space="preserve">n medicación local y/o general), </w:t>
      </w:r>
      <w:r w:rsidRPr="006F5F8C">
        <w:rPr>
          <w:rFonts w:eastAsia="Calibri"/>
          <w:sz w:val="24"/>
          <w:szCs w:val="24"/>
          <w:lang w:val="es-CL" w:eastAsia="en-US"/>
        </w:rPr>
        <w:t>Pérdida</w:t>
      </w:r>
      <w:r w:rsidR="002248C0" w:rsidRPr="006F5F8C">
        <w:rPr>
          <w:rFonts w:eastAsia="Calibri"/>
          <w:sz w:val="24"/>
          <w:szCs w:val="24"/>
          <w:lang w:val="es-CL" w:eastAsia="en-US"/>
        </w:rPr>
        <w:t xml:space="preserve"> de pestañas en la zona tratada, </w:t>
      </w:r>
      <w:r w:rsidRPr="006F5F8C">
        <w:rPr>
          <w:rFonts w:eastAsia="Calibri"/>
          <w:sz w:val="24"/>
          <w:szCs w:val="24"/>
          <w:lang w:val="es-CL" w:eastAsia="en-US"/>
        </w:rPr>
        <w:t>Cicatriz hipertrófica (</w:t>
      </w:r>
      <w:proofErr w:type="spellStart"/>
      <w:r w:rsidRPr="006F5F8C">
        <w:rPr>
          <w:rFonts w:eastAsia="Calibri"/>
          <w:sz w:val="24"/>
          <w:szCs w:val="24"/>
          <w:lang w:val="es-CL" w:eastAsia="en-US"/>
        </w:rPr>
        <w:t>queloide</w:t>
      </w:r>
      <w:proofErr w:type="spellEnd"/>
      <w:r w:rsidRPr="006F5F8C">
        <w:rPr>
          <w:rFonts w:eastAsia="Calibri"/>
          <w:sz w:val="24"/>
          <w:szCs w:val="24"/>
          <w:lang w:val="es-CL" w:eastAsia="en-US"/>
        </w:rPr>
        <w:t>) en los casos en que es necesario realizar una incisión en piel</w:t>
      </w:r>
      <w:r w:rsidR="002248C0" w:rsidRPr="006F5F8C">
        <w:rPr>
          <w:rFonts w:eastAsia="Calibri"/>
          <w:sz w:val="24"/>
          <w:szCs w:val="24"/>
          <w:lang w:val="es-CL" w:eastAsia="en-US"/>
        </w:rPr>
        <w:t xml:space="preserve"> </w:t>
      </w:r>
      <w:r w:rsidRPr="006F5F8C">
        <w:rPr>
          <w:rFonts w:eastAsia="Calibri"/>
          <w:sz w:val="24"/>
          <w:szCs w:val="24"/>
          <w:lang w:val="es-CL" w:eastAsia="en-US"/>
        </w:rPr>
        <w:t>(se trata de pacientes con esta predisposición biológica).</w:t>
      </w:r>
    </w:p>
    <w:p w:rsidR="00BE6E36" w:rsidRPr="006F5F8C" w:rsidRDefault="00BE6E36" w:rsidP="006F5F8C">
      <w:pPr>
        <w:jc w:val="both"/>
        <w:rPr>
          <w:sz w:val="24"/>
          <w:szCs w:val="24"/>
          <w:lang w:val="es-CL"/>
        </w:rPr>
      </w:pPr>
    </w:p>
    <w:p w:rsidR="00BE6E36" w:rsidRPr="006F5F8C" w:rsidRDefault="00BE6E36" w:rsidP="006F5F8C">
      <w:pPr>
        <w:jc w:val="both"/>
        <w:rPr>
          <w:b/>
          <w:sz w:val="24"/>
          <w:szCs w:val="24"/>
        </w:rPr>
      </w:pPr>
      <w:r w:rsidRPr="006F5F8C">
        <w:rPr>
          <w:b/>
          <w:sz w:val="24"/>
          <w:szCs w:val="24"/>
        </w:rPr>
        <w:t>Alternativas al procedimiento propuesto:</w:t>
      </w:r>
    </w:p>
    <w:p w:rsidR="002248C0" w:rsidRPr="006F5F8C" w:rsidRDefault="00AA7F3B" w:rsidP="006F5F8C">
      <w:pPr>
        <w:autoSpaceDE w:val="0"/>
        <w:autoSpaceDN w:val="0"/>
        <w:adjustRightInd w:val="0"/>
        <w:jc w:val="both"/>
        <w:rPr>
          <w:rFonts w:eastAsia="Calibri"/>
          <w:sz w:val="24"/>
          <w:szCs w:val="24"/>
          <w:lang w:val="es-CL" w:eastAsia="en-US"/>
        </w:rPr>
      </w:pPr>
      <w:r w:rsidRPr="006F5F8C">
        <w:rPr>
          <w:rFonts w:eastAsia="Calibri"/>
          <w:sz w:val="24"/>
          <w:szCs w:val="24"/>
          <w:lang w:eastAsia="en-US"/>
        </w:rPr>
        <w:t>El</w:t>
      </w:r>
      <w:r w:rsidR="002248C0" w:rsidRPr="006F5F8C">
        <w:rPr>
          <w:rFonts w:eastAsia="Calibri"/>
          <w:sz w:val="24"/>
          <w:szCs w:val="24"/>
          <w:lang w:val="es-CL" w:eastAsia="en-US"/>
        </w:rPr>
        <w:t xml:space="preserve"> chalazión puede reducir su tamaño con el tiempo e incluso desaparecer, principalmente cuando es pequeño. La aplicación de compresas calientes pueden facilitar el drenaje de su contenido sebáceo (secreción </w:t>
      </w:r>
      <w:proofErr w:type="spellStart"/>
      <w:r w:rsidR="002248C0" w:rsidRPr="006F5F8C">
        <w:rPr>
          <w:rFonts w:eastAsia="Calibri"/>
          <w:sz w:val="24"/>
          <w:szCs w:val="24"/>
          <w:lang w:val="es-CL" w:eastAsia="en-US"/>
        </w:rPr>
        <w:t>blancoamarillenta</w:t>
      </w:r>
      <w:proofErr w:type="spellEnd"/>
      <w:r w:rsidR="002248C0" w:rsidRPr="006F5F8C">
        <w:rPr>
          <w:rFonts w:eastAsia="Calibri"/>
          <w:sz w:val="24"/>
          <w:szCs w:val="24"/>
          <w:lang w:val="es-CL" w:eastAsia="en-US"/>
        </w:rPr>
        <w:t xml:space="preserve"> que brota por un orificio del borde del párpado), efectuar suaves masajes palpebrales y aplicar luego de las compresas un ungüento oftálmico con una combinación de antibiótico y corticoide en un lapso breve (estimativamente no más de 10 días, 2 o 3  aplicaciones diarias) por los posibles efectos secundarios de los corticoides. Cuando el chalazión no responde al tratamiento ni reduce su tamaño en un tiempo prudencial, la opción es su cirugía.</w:t>
      </w:r>
    </w:p>
    <w:p w:rsidR="00BE6E36" w:rsidRPr="006F5F8C" w:rsidRDefault="00BE6E36" w:rsidP="006F5F8C">
      <w:pPr>
        <w:jc w:val="both"/>
        <w:rPr>
          <w:sz w:val="24"/>
          <w:szCs w:val="24"/>
          <w:lang w:val="es-CL"/>
        </w:rPr>
      </w:pPr>
    </w:p>
    <w:p w:rsidR="00BE6E36" w:rsidRPr="006F5F8C" w:rsidRDefault="00BE6E36" w:rsidP="006F5F8C">
      <w:pPr>
        <w:jc w:val="both"/>
        <w:rPr>
          <w:b/>
          <w:sz w:val="24"/>
          <w:szCs w:val="24"/>
        </w:rPr>
      </w:pPr>
      <w:r w:rsidRPr="006F5F8C">
        <w:rPr>
          <w:b/>
          <w:sz w:val="24"/>
          <w:szCs w:val="24"/>
        </w:rPr>
        <w:t>Consecuencias de no aceptar el procedimiento:</w:t>
      </w:r>
    </w:p>
    <w:p w:rsidR="00BE6E36" w:rsidRPr="006F5F8C" w:rsidRDefault="002248C0" w:rsidP="006F5F8C">
      <w:pPr>
        <w:autoSpaceDE w:val="0"/>
        <w:autoSpaceDN w:val="0"/>
        <w:adjustRightInd w:val="0"/>
        <w:jc w:val="both"/>
        <w:rPr>
          <w:rFonts w:eastAsia="Calibri"/>
          <w:sz w:val="24"/>
          <w:szCs w:val="24"/>
          <w:lang w:val="es-CL" w:eastAsia="en-US"/>
        </w:rPr>
      </w:pPr>
      <w:r w:rsidRPr="006F5F8C">
        <w:rPr>
          <w:rFonts w:eastAsia="Calibri"/>
          <w:sz w:val="24"/>
          <w:szCs w:val="24"/>
          <w:lang w:val="es-CL" w:eastAsia="en-US"/>
        </w:rPr>
        <w:t>El paciente puede optar por no operarse su chalazión tolerando el defecto estético que dependerá del volumen del chalazión. Esta opción no le genera ningún perjuicio excepto que el volumen del chalazión sea tan importante que le genere una alteración en la visión por el astigmatismo inducido al comprimir a la córnea.</w:t>
      </w:r>
    </w:p>
    <w:p w:rsidR="00BE6E36" w:rsidRPr="006F5F8C" w:rsidRDefault="00BE6E36" w:rsidP="006F5F8C">
      <w:pPr>
        <w:jc w:val="both"/>
        <w:rPr>
          <w:sz w:val="24"/>
          <w:szCs w:val="24"/>
        </w:rPr>
      </w:pPr>
    </w:p>
    <w:p w:rsidR="00BE6E36" w:rsidRPr="006F5F8C" w:rsidRDefault="00BE6E36" w:rsidP="006F5F8C">
      <w:pPr>
        <w:jc w:val="both"/>
        <w:rPr>
          <w:b/>
          <w:sz w:val="24"/>
          <w:szCs w:val="24"/>
        </w:rPr>
      </w:pPr>
      <w:r w:rsidRPr="006F5F8C">
        <w:rPr>
          <w:b/>
          <w:sz w:val="24"/>
          <w:szCs w:val="24"/>
        </w:rPr>
        <w:t>Mecanismo para solicitar más información:</w:t>
      </w:r>
    </w:p>
    <w:p w:rsidR="00BE6E36" w:rsidRPr="006F5F8C" w:rsidRDefault="00AA7F3B" w:rsidP="006F5F8C">
      <w:pPr>
        <w:jc w:val="both"/>
        <w:rPr>
          <w:sz w:val="24"/>
          <w:szCs w:val="24"/>
        </w:rPr>
      </w:pPr>
      <w:r w:rsidRPr="006F5F8C">
        <w:rPr>
          <w:sz w:val="24"/>
          <w:szCs w:val="24"/>
        </w:rPr>
        <w:t>M</w:t>
      </w:r>
      <w:r w:rsidR="00BE6E36" w:rsidRPr="006F5F8C">
        <w:rPr>
          <w:sz w:val="24"/>
          <w:szCs w:val="24"/>
        </w:rPr>
        <w:t>édico tratante, Jefe de Servicio</w:t>
      </w:r>
      <w:r w:rsidR="005D2C57" w:rsidRPr="006F5F8C">
        <w:rPr>
          <w:sz w:val="24"/>
          <w:szCs w:val="24"/>
        </w:rPr>
        <w:t>.</w:t>
      </w:r>
    </w:p>
    <w:p w:rsidR="009063C4" w:rsidRPr="006F5F8C" w:rsidRDefault="009063C4" w:rsidP="006F5F8C">
      <w:pPr>
        <w:jc w:val="both"/>
        <w:rPr>
          <w:sz w:val="24"/>
          <w:szCs w:val="24"/>
        </w:rPr>
      </w:pPr>
    </w:p>
    <w:p w:rsidR="008D02C8" w:rsidRPr="006F5F8C" w:rsidRDefault="008D02C8" w:rsidP="006F5F8C">
      <w:pPr>
        <w:pStyle w:val="Default"/>
        <w:jc w:val="both"/>
      </w:pPr>
      <w:r w:rsidRPr="006F5F8C">
        <w:rPr>
          <w:b/>
          <w:bCs/>
        </w:rPr>
        <w:t xml:space="preserve">Revocabilidad </w:t>
      </w:r>
    </w:p>
    <w:p w:rsidR="0094481E" w:rsidRPr="00DF5C6E" w:rsidRDefault="008D02C8" w:rsidP="006F5F8C">
      <w:pPr>
        <w:pStyle w:val="Textoindependiente"/>
        <w:rPr>
          <w:rFonts w:cs="Arial"/>
        </w:rPr>
      </w:pPr>
      <w:r w:rsidRPr="006F5F8C">
        <w:rPr>
          <w:rFonts w:ascii="Times New Roman" w:hAnsi="Times New Roman"/>
          <w:iCs/>
          <w:szCs w:val="24"/>
        </w:rPr>
        <w:t>Se me señala, que hacer si cambio de idea tanto en aceptar o rechazar el procedimiento, cirugía o terapia propuesta.</w:t>
      </w:r>
      <w:r w:rsidR="006F5F8C" w:rsidRPr="006F5F8C">
        <w:rPr>
          <w:szCs w:val="24"/>
        </w:rPr>
        <w:t xml:space="preserve"> </w:t>
      </w:r>
      <w:bookmarkStart w:id="0" w:name="_GoBack"/>
      <w:bookmarkEnd w:id="0"/>
    </w:p>
    <w:sectPr w:rsidR="0094481E" w:rsidRPr="00DF5C6E" w:rsidSect="0043536E">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0F77E5"/>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248C0"/>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24653"/>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E7F9E"/>
    <w:rsid w:val="003F0213"/>
    <w:rsid w:val="003F4111"/>
    <w:rsid w:val="003F44F2"/>
    <w:rsid w:val="00412C06"/>
    <w:rsid w:val="0041601E"/>
    <w:rsid w:val="0042066E"/>
    <w:rsid w:val="00431E3A"/>
    <w:rsid w:val="00432595"/>
    <w:rsid w:val="0043536E"/>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743FE"/>
    <w:rsid w:val="0059309F"/>
    <w:rsid w:val="00596A49"/>
    <w:rsid w:val="005A3728"/>
    <w:rsid w:val="005A38F0"/>
    <w:rsid w:val="005A7BD2"/>
    <w:rsid w:val="005B343A"/>
    <w:rsid w:val="005B5016"/>
    <w:rsid w:val="005B6A26"/>
    <w:rsid w:val="005D006D"/>
    <w:rsid w:val="005D2C57"/>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5F8C"/>
    <w:rsid w:val="006F75C4"/>
    <w:rsid w:val="007034E5"/>
    <w:rsid w:val="00707A6E"/>
    <w:rsid w:val="00707FA7"/>
    <w:rsid w:val="00711D79"/>
    <w:rsid w:val="0071583B"/>
    <w:rsid w:val="007175F1"/>
    <w:rsid w:val="00721F46"/>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2496D"/>
    <w:rsid w:val="00836603"/>
    <w:rsid w:val="00871B95"/>
    <w:rsid w:val="00884F9E"/>
    <w:rsid w:val="0089519D"/>
    <w:rsid w:val="008A141F"/>
    <w:rsid w:val="008A2DFE"/>
    <w:rsid w:val="008A4186"/>
    <w:rsid w:val="008B5DD9"/>
    <w:rsid w:val="008C2BB9"/>
    <w:rsid w:val="008C3422"/>
    <w:rsid w:val="008D02C8"/>
    <w:rsid w:val="008E4B08"/>
    <w:rsid w:val="008E4DA0"/>
    <w:rsid w:val="008F3B9C"/>
    <w:rsid w:val="008F4D4A"/>
    <w:rsid w:val="009063C4"/>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A7F3B"/>
    <w:rsid w:val="00AB6E0A"/>
    <w:rsid w:val="00AB76BC"/>
    <w:rsid w:val="00AC53F7"/>
    <w:rsid w:val="00AE72F6"/>
    <w:rsid w:val="00AF069E"/>
    <w:rsid w:val="00AF3C6F"/>
    <w:rsid w:val="00AF46FD"/>
    <w:rsid w:val="00AF4FB8"/>
    <w:rsid w:val="00AF6C99"/>
    <w:rsid w:val="00B01D3B"/>
    <w:rsid w:val="00B0396F"/>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8D02C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8D02C8"/>
    <w:rPr>
      <w:rFonts w:ascii="Arial" w:eastAsia="Calibri" w:hAnsi="Arial"/>
      <w:sz w:val="24"/>
      <w:lang w:val="es-ES" w:eastAsia="es-ES"/>
    </w:rPr>
  </w:style>
  <w:style w:type="character" w:styleId="Hipervnculo">
    <w:name w:val="Hyperlink"/>
    <w:rsid w:val="00B0396F"/>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8D02C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8D02C8"/>
    <w:rPr>
      <w:rFonts w:ascii="Arial" w:eastAsia="Calibri" w:hAnsi="Arial"/>
      <w:sz w:val="24"/>
      <w:lang w:val="es-ES" w:eastAsia="es-ES"/>
    </w:rPr>
  </w:style>
  <w:style w:type="character" w:styleId="Hipervnculo">
    <w:name w:val="Hyperlink"/>
    <w:rsid w:val="00B0396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96976">
      <w:bodyDiv w:val="1"/>
      <w:marLeft w:val="0"/>
      <w:marRight w:val="0"/>
      <w:marTop w:val="0"/>
      <w:marBottom w:val="0"/>
      <w:divBdr>
        <w:top w:val="none" w:sz="0" w:space="0" w:color="auto"/>
        <w:left w:val="none" w:sz="0" w:space="0" w:color="auto"/>
        <w:bottom w:val="none" w:sz="0" w:space="0" w:color="auto"/>
        <w:right w:val="none" w:sz="0" w:space="0" w:color="auto"/>
      </w:divBdr>
    </w:div>
    <w:div w:id="11075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2013-09-25T19:06:00Z</cp:lastPrinted>
  <dcterms:created xsi:type="dcterms:W3CDTF">2017-09-20T19:11:00Z</dcterms:created>
  <dcterms:modified xsi:type="dcterms:W3CDTF">2021-06-08T16:14:00Z</dcterms:modified>
</cp:coreProperties>
</file>