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ED7" w:rsidRDefault="009E3ED7" w:rsidP="009E3ED7">
      <w:pPr>
        <w:rPr>
          <w:b/>
          <w:u w:val="single"/>
        </w:rPr>
      </w:pPr>
      <w:bookmarkStart w:id="0" w:name="_GoBack"/>
      <w:r>
        <w:rPr>
          <w:b/>
        </w:rPr>
        <w:tab/>
      </w:r>
      <w:r>
        <w:rPr>
          <w:b/>
        </w:rPr>
        <w:tab/>
      </w:r>
      <w:r>
        <w:rPr>
          <w:b/>
        </w:rPr>
        <w:tab/>
      </w:r>
      <w:r>
        <w:rPr>
          <w:noProof/>
        </w:rPr>
        <w:drawing>
          <wp:anchor distT="0" distB="0" distL="114300" distR="114300" simplePos="0" relativeHeight="251663360" behindDoc="1" locked="0" layoutInCell="1" allowOverlap="1" wp14:anchorId="516AC856" wp14:editId="08947438">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pic:spPr>
                </pic:pic>
              </a:graphicData>
            </a:graphic>
            <wp14:sizeRelH relativeFrom="page">
              <wp14:pctWidth>0</wp14:pctWidth>
            </wp14:sizeRelH>
            <wp14:sizeRelV relativeFrom="page">
              <wp14:pctHeight>0</wp14:pctHeight>
            </wp14:sizeRelV>
          </wp:anchor>
        </w:drawing>
      </w:r>
    </w:p>
    <w:p w:rsidR="009E3ED7" w:rsidRDefault="009E3ED7" w:rsidP="009E3ED7">
      <w:pPr>
        <w:jc w:val="center"/>
        <w:rPr>
          <w:b/>
          <w:sz w:val="24"/>
          <w:szCs w:val="24"/>
          <w:u w:val="single"/>
        </w:rPr>
      </w:pPr>
    </w:p>
    <w:p w:rsidR="009E3ED7" w:rsidRDefault="009E3ED7" w:rsidP="009E3ED7">
      <w:pPr>
        <w:jc w:val="center"/>
        <w:rPr>
          <w:b/>
          <w:sz w:val="24"/>
          <w:szCs w:val="24"/>
          <w:u w:val="single"/>
        </w:rPr>
      </w:pPr>
    </w:p>
    <w:p w:rsidR="009E3ED7" w:rsidRDefault="009E3ED7" w:rsidP="009E3ED7">
      <w:pPr>
        <w:jc w:val="center"/>
        <w:rPr>
          <w:b/>
          <w:sz w:val="24"/>
          <w:szCs w:val="24"/>
          <w:u w:val="single"/>
        </w:rPr>
      </w:pPr>
      <w:r w:rsidRPr="00E72A72">
        <w:rPr>
          <w:b/>
          <w:sz w:val="24"/>
          <w:szCs w:val="24"/>
          <w:u w:val="single"/>
        </w:rPr>
        <w:t xml:space="preserve">INFORMACIÓN PARA PACIENTES: </w:t>
      </w:r>
      <w:r w:rsidRPr="00E72A72">
        <w:rPr>
          <w:b/>
          <w:sz w:val="24"/>
          <w:szCs w:val="24"/>
          <w:u w:val="single"/>
        </w:rPr>
        <w:br/>
        <w:t>“</w:t>
      </w:r>
      <w:r w:rsidRPr="009E3ED7">
        <w:rPr>
          <w:b/>
          <w:sz w:val="24"/>
          <w:szCs w:val="24"/>
          <w:u w:val="single"/>
        </w:rPr>
        <w:t>ARTROSCOPIA DE HOMBRO</w:t>
      </w:r>
      <w:r>
        <w:rPr>
          <w:b/>
          <w:sz w:val="24"/>
          <w:szCs w:val="24"/>
          <w:u w:val="single"/>
        </w:rPr>
        <w:t>”</w:t>
      </w:r>
    </w:p>
    <w:p w:rsidR="009E3ED7" w:rsidRDefault="009E3ED7" w:rsidP="009E3ED7">
      <w:pPr>
        <w:jc w:val="center"/>
        <w:rPr>
          <w:sz w:val="24"/>
          <w:szCs w:val="24"/>
        </w:rPr>
      </w:pPr>
    </w:p>
    <w:p w:rsidR="009E3ED7" w:rsidRPr="009E3ED7" w:rsidRDefault="009E3ED7" w:rsidP="009E3ED7">
      <w:pPr>
        <w:tabs>
          <w:tab w:val="center" w:pos="4986"/>
          <w:tab w:val="left" w:pos="6810"/>
        </w:tabs>
        <w:jc w:val="both"/>
        <w:rPr>
          <w:sz w:val="24"/>
          <w:szCs w:val="24"/>
        </w:rPr>
      </w:pPr>
      <w:r w:rsidRPr="00B77079">
        <w:rPr>
          <w:sz w:val="22"/>
          <w:szCs w:val="22"/>
        </w:rPr>
        <w:br/>
      </w:r>
      <w:r w:rsidRPr="009E3ED7">
        <w:rPr>
          <w:sz w:val="24"/>
          <w:szCs w:val="24"/>
        </w:rPr>
        <w:t>El presente documento permite entregar información al paciente respecto a la cirugía específica  a realizar,  por lo que NO CONSTITUYE  EL CONSENTIMIENTO INFORMADO.</w:t>
      </w:r>
    </w:p>
    <w:p w:rsidR="009E3ED7" w:rsidRPr="009E3ED7" w:rsidRDefault="009E3ED7" w:rsidP="009E3ED7">
      <w:pPr>
        <w:tabs>
          <w:tab w:val="center" w:pos="4986"/>
          <w:tab w:val="left" w:pos="6810"/>
        </w:tabs>
        <w:jc w:val="both"/>
        <w:rPr>
          <w:sz w:val="24"/>
          <w:szCs w:val="24"/>
        </w:rPr>
      </w:pPr>
    </w:p>
    <w:p w:rsidR="009E3ED7" w:rsidRPr="009E3ED7" w:rsidRDefault="009E3ED7" w:rsidP="009E3ED7">
      <w:pPr>
        <w:tabs>
          <w:tab w:val="left" w:pos="3135"/>
        </w:tabs>
        <w:jc w:val="both"/>
        <w:rPr>
          <w:rStyle w:val="Hipervnculo"/>
          <w:b/>
          <w:i/>
          <w:sz w:val="24"/>
          <w:szCs w:val="24"/>
        </w:rPr>
      </w:pPr>
      <w:r w:rsidRPr="009E3ED7">
        <w:rPr>
          <w:sz w:val="24"/>
          <w:szCs w:val="24"/>
        </w:rPr>
        <w:t xml:space="preserve">El  CONSENTIMIENTO INFORMADO, debe ser  llenado en el formulario en  la página web: www.hospitalcurico.cl,  en el enlace: </w:t>
      </w:r>
      <w:hyperlink r:id="rId7" w:history="1">
        <w:r w:rsidRPr="009E3ED7">
          <w:rPr>
            <w:rStyle w:val="Hipervnculo"/>
            <w:b/>
            <w:i/>
            <w:sz w:val="24"/>
            <w:szCs w:val="24"/>
          </w:rPr>
          <w:t>https://intranet.hospitalcurico.cl/projects/consentimiento</w:t>
        </w:r>
      </w:hyperlink>
    </w:p>
    <w:bookmarkEnd w:id="0"/>
    <w:p w:rsidR="0052250B" w:rsidRPr="009E3ED7" w:rsidRDefault="0052250B" w:rsidP="009E3ED7">
      <w:pPr>
        <w:jc w:val="both"/>
        <w:rPr>
          <w:sz w:val="24"/>
          <w:szCs w:val="24"/>
          <w:lang w:val="es-ES_tradnl"/>
        </w:rPr>
      </w:pPr>
    </w:p>
    <w:p w:rsidR="00FA50D2" w:rsidRPr="009E3ED7" w:rsidRDefault="00FA50D2" w:rsidP="009E3ED7">
      <w:pPr>
        <w:pStyle w:val="Ttulo3"/>
        <w:jc w:val="both"/>
        <w:rPr>
          <w:rFonts w:ascii="Times New Roman" w:hAnsi="Times New Roman"/>
          <w:szCs w:val="24"/>
        </w:rPr>
      </w:pPr>
      <w:r w:rsidRPr="009E3ED7">
        <w:rPr>
          <w:rFonts w:cs="Arial"/>
          <w:szCs w:val="24"/>
        </w:rPr>
        <w:tab/>
      </w:r>
      <w:r w:rsidRPr="009E3ED7">
        <w:rPr>
          <w:rFonts w:cs="Arial"/>
          <w:szCs w:val="24"/>
        </w:rPr>
        <w:tab/>
      </w:r>
      <w:r w:rsidRPr="009E3ED7">
        <w:rPr>
          <w:rFonts w:cs="Arial"/>
          <w:szCs w:val="24"/>
        </w:rPr>
        <w:tab/>
      </w:r>
      <w:r w:rsidRPr="009E3ED7">
        <w:rPr>
          <w:rFonts w:cs="Arial"/>
          <w:szCs w:val="24"/>
        </w:rPr>
        <w:tab/>
      </w:r>
      <w:r w:rsidRPr="009E3ED7">
        <w:rPr>
          <w:rFonts w:cs="Arial"/>
          <w:szCs w:val="24"/>
        </w:rPr>
        <w:tab/>
      </w:r>
      <w:r w:rsidRPr="009E3ED7">
        <w:rPr>
          <w:rFonts w:cs="Arial"/>
          <w:szCs w:val="24"/>
        </w:rPr>
        <w:tab/>
      </w:r>
      <w:r w:rsidRPr="009E3ED7">
        <w:rPr>
          <w:rFonts w:cs="Arial"/>
          <w:szCs w:val="24"/>
        </w:rPr>
        <w:tab/>
      </w:r>
    </w:p>
    <w:p w:rsidR="00840092" w:rsidRPr="009E3ED7" w:rsidRDefault="00FA50D2" w:rsidP="009E3ED7">
      <w:pPr>
        <w:pStyle w:val="Ttulo4"/>
        <w:rPr>
          <w:rFonts w:ascii="Times New Roman" w:hAnsi="Times New Roman"/>
          <w:szCs w:val="24"/>
          <w:u w:val="none"/>
        </w:rPr>
      </w:pPr>
      <w:r w:rsidRPr="009E3ED7">
        <w:rPr>
          <w:rFonts w:ascii="Times New Roman" w:hAnsi="Times New Roman"/>
          <w:szCs w:val="24"/>
          <w:u w:val="none"/>
        </w:rPr>
        <w:t>Objetivo Del Procedimiento</w:t>
      </w:r>
    </w:p>
    <w:p w:rsidR="00DE6F26" w:rsidRPr="009E3ED7" w:rsidRDefault="00DE6F26" w:rsidP="009E3ED7">
      <w:pPr>
        <w:autoSpaceDE w:val="0"/>
        <w:autoSpaceDN w:val="0"/>
        <w:adjustRightInd w:val="0"/>
        <w:jc w:val="both"/>
        <w:rPr>
          <w:color w:val="000000"/>
          <w:sz w:val="24"/>
          <w:szCs w:val="24"/>
          <w:lang w:val="es-CL" w:eastAsia="es-CL"/>
        </w:rPr>
      </w:pPr>
      <w:r w:rsidRPr="009E3ED7">
        <w:rPr>
          <w:color w:val="000000"/>
          <w:sz w:val="24"/>
          <w:szCs w:val="24"/>
          <w:lang w:val="es-CL" w:eastAsia="es-CL"/>
        </w:rPr>
        <w:t>El propósito principal de la intervención es diagnosticar y tratar las diferentes enfermedades que afectan al hombro</w:t>
      </w:r>
    </w:p>
    <w:p w:rsidR="00DE6F26" w:rsidRPr="009E3ED7" w:rsidRDefault="00DE6F26" w:rsidP="009E3ED7">
      <w:pPr>
        <w:pStyle w:val="Textoindependiente2"/>
        <w:spacing w:line="240" w:lineRule="auto"/>
        <w:rPr>
          <w:rFonts w:ascii="Times New Roman" w:hAnsi="Times New Roman"/>
          <w:b/>
          <w:szCs w:val="24"/>
        </w:rPr>
      </w:pPr>
    </w:p>
    <w:p w:rsidR="00840092" w:rsidRPr="009E3ED7" w:rsidRDefault="00FA50D2" w:rsidP="009E3ED7">
      <w:pPr>
        <w:pStyle w:val="Textoindependiente2"/>
        <w:spacing w:line="240" w:lineRule="auto"/>
        <w:rPr>
          <w:rFonts w:ascii="Times New Roman" w:hAnsi="Times New Roman"/>
          <w:b/>
          <w:szCs w:val="24"/>
        </w:rPr>
      </w:pPr>
      <w:r w:rsidRPr="009E3ED7">
        <w:rPr>
          <w:rFonts w:ascii="Times New Roman" w:hAnsi="Times New Roman"/>
          <w:b/>
          <w:szCs w:val="24"/>
        </w:rPr>
        <w:t>Descripción Del Procedimiento</w:t>
      </w:r>
    </w:p>
    <w:p w:rsidR="00DE6F26" w:rsidRPr="009E3ED7" w:rsidRDefault="00DE6F26" w:rsidP="009E3ED7">
      <w:pPr>
        <w:pStyle w:val="Textoindependiente2"/>
        <w:spacing w:line="240" w:lineRule="auto"/>
        <w:rPr>
          <w:rFonts w:ascii="Times New Roman" w:hAnsi="Times New Roman"/>
          <w:szCs w:val="24"/>
        </w:rPr>
      </w:pPr>
      <w:r w:rsidRPr="009E3ED7">
        <w:rPr>
          <w:rFonts w:ascii="Times New Roman" w:hAnsi="Times New Roman"/>
          <w:szCs w:val="24"/>
        </w:rPr>
        <w:t xml:space="preserve">La intervención consiste en introducir dentro de la articulación del hombro una pequeña cámara de vídeo a través de una pequeña incisión (que se denomina portal). Con ello, se puede explorar bajo visión directa una gran cantidad de los problemas que afectan a esta articulación. Habitualmente son necesarios otros portales para introducir instrumentos y poder tratar las lesiones. La indicación de esta técnica la realiza su cirujano pero es un procedimiento frecuentemente empleado en el tratamiento del síndrome </w:t>
      </w:r>
      <w:proofErr w:type="spellStart"/>
      <w:r w:rsidRPr="009E3ED7">
        <w:rPr>
          <w:rFonts w:ascii="Times New Roman" w:hAnsi="Times New Roman"/>
          <w:szCs w:val="24"/>
        </w:rPr>
        <w:t>subacromial</w:t>
      </w:r>
      <w:proofErr w:type="spellEnd"/>
      <w:r w:rsidRPr="009E3ED7">
        <w:rPr>
          <w:rFonts w:ascii="Times New Roman" w:hAnsi="Times New Roman"/>
          <w:szCs w:val="24"/>
        </w:rPr>
        <w:t>, desgarros del manguito de los rotadores, inestabilidad del hombro, extracción de cuerpos libres, etc. Las indicaciones se van modificando con el paso del tiempo y cada vez son más las lesiones que pueden ser tratadas con técnicas artroscópicas.</w:t>
      </w:r>
    </w:p>
    <w:p w:rsidR="00DE6F26" w:rsidRPr="009E3ED7" w:rsidRDefault="00DE6F26" w:rsidP="009E3ED7">
      <w:pPr>
        <w:pStyle w:val="Textoindependiente2"/>
        <w:spacing w:line="240" w:lineRule="auto"/>
        <w:rPr>
          <w:rFonts w:ascii="Times New Roman" w:hAnsi="Times New Roman"/>
          <w:szCs w:val="24"/>
        </w:rPr>
      </w:pPr>
      <w:r w:rsidRPr="009E3ED7">
        <w:rPr>
          <w:rFonts w:ascii="Times New Roman" w:hAnsi="Times New Roman"/>
          <w:szCs w:val="24"/>
        </w:rPr>
        <w:t>En algunas de las técnicas empleadas puede ser necesario el uso de implantes metálicos o de otros materiales dentro del hueso. Estos implantes pueden ser permanentes o bien puede ser necesaria su retirada en una segunda intervención.</w:t>
      </w:r>
    </w:p>
    <w:p w:rsidR="00DE6F26" w:rsidRPr="009E3ED7" w:rsidRDefault="00DE6F26" w:rsidP="009E3ED7">
      <w:pPr>
        <w:pStyle w:val="Textoindependiente2"/>
        <w:spacing w:line="240" w:lineRule="auto"/>
        <w:rPr>
          <w:rFonts w:ascii="Times New Roman" w:hAnsi="Times New Roman"/>
          <w:szCs w:val="24"/>
        </w:rPr>
      </w:pPr>
    </w:p>
    <w:p w:rsidR="00672259" w:rsidRPr="009E3ED7" w:rsidRDefault="00FA50D2" w:rsidP="009E3ED7">
      <w:pPr>
        <w:pStyle w:val="Textoindependiente2"/>
        <w:spacing w:line="240" w:lineRule="auto"/>
        <w:rPr>
          <w:rFonts w:ascii="Times New Roman" w:hAnsi="Times New Roman"/>
          <w:b/>
          <w:szCs w:val="24"/>
        </w:rPr>
      </w:pPr>
      <w:r w:rsidRPr="009E3ED7">
        <w:rPr>
          <w:rFonts w:ascii="Times New Roman" w:hAnsi="Times New Roman"/>
          <w:b/>
          <w:szCs w:val="24"/>
        </w:rPr>
        <w:t>Riesgo Del Procedimiento</w:t>
      </w:r>
    </w:p>
    <w:p w:rsidR="00DE6F26" w:rsidRPr="009E3ED7" w:rsidRDefault="00DE6F26" w:rsidP="009E3ED7">
      <w:pPr>
        <w:pStyle w:val="Textoindependiente2"/>
        <w:spacing w:line="240" w:lineRule="auto"/>
        <w:rPr>
          <w:rFonts w:ascii="Times New Roman" w:hAnsi="Times New Roman"/>
          <w:szCs w:val="24"/>
        </w:rPr>
      </w:pPr>
      <w:r w:rsidRPr="009E3ED7">
        <w:rPr>
          <w:rFonts w:ascii="Times New Roman" w:hAnsi="Times New Roman"/>
          <w:szCs w:val="24"/>
        </w:rPr>
        <w:t>Toda intervención quirúrgica, tanto por la propia técnica operatoria como por la situación vital de cada paciente (diabetes, cardiopatía, hipertensión, edad avanzada, anemia, obesidad...), lleva implícitas una serie de complicaciones, comunes y potencialmente serias, que podrían requerir tratamientos complementarios, tanto médicos como quirúrgicos y que, en un mínimo porcentaje de casos, pueden ser causa de muerte.</w:t>
      </w:r>
    </w:p>
    <w:p w:rsidR="00DE6F26" w:rsidRPr="009E3ED7" w:rsidRDefault="00DE6F26" w:rsidP="009E3ED7">
      <w:pPr>
        <w:pStyle w:val="Textoindependiente2"/>
        <w:spacing w:line="240" w:lineRule="auto"/>
        <w:rPr>
          <w:rFonts w:ascii="Times New Roman" w:hAnsi="Times New Roman"/>
          <w:szCs w:val="24"/>
        </w:rPr>
      </w:pPr>
      <w:r w:rsidRPr="009E3ED7">
        <w:rPr>
          <w:rFonts w:ascii="Times New Roman" w:hAnsi="Times New Roman"/>
          <w:szCs w:val="24"/>
        </w:rPr>
        <w:t>Las complicaciones de la intervención quirúrgica para ARTROSCOPIA DE HOMBRO pueden ser, entre otras:</w:t>
      </w:r>
    </w:p>
    <w:p w:rsidR="00DE6F26" w:rsidRPr="009E3ED7" w:rsidRDefault="00DE6F26" w:rsidP="009E3ED7">
      <w:pPr>
        <w:pStyle w:val="Textoindependiente2"/>
        <w:spacing w:line="240" w:lineRule="auto"/>
        <w:rPr>
          <w:rFonts w:ascii="Times New Roman" w:hAnsi="Times New Roman"/>
          <w:szCs w:val="24"/>
        </w:rPr>
      </w:pPr>
      <w:r w:rsidRPr="009E3ED7">
        <w:rPr>
          <w:rFonts w:ascii="Times New Roman" w:hAnsi="Times New Roman"/>
          <w:szCs w:val="24"/>
        </w:rPr>
        <w:t>a) Infección de las heridas quirúrgicas o de la articulación. La frecuencia de esta complicación en la cirugía artroscópica es mínima.</w:t>
      </w:r>
    </w:p>
    <w:p w:rsidR="00DE6F26" w:rsidRPr="009E3ED7" w:rsidRDefault="00DE6F26" w:rsidP="009E3ED7">
      <w:pPr>
        <w:pStyle w:val="Textoindependiente2"/>
        <w:spacing w:line="240" w:lineRule="auto"/>
        <w:rPr>
          <w:rFonts w:ascii="Times New Roman" w:hAnsi="Times New Roman"/>
          <w:b/>
          <w:szCs w:val="24"/>
        </w:rPr>
      </w:pPr>
      <w:r w:rsidRPr="009E3ED7">
        <w:rPr>
          <w:rFonts w:ascii="Times New Roman" w:hAnsi="Times New Roman"/>
          <w:szCs w:val="24"/>
        </w:rPr>
        <w:t xml:space="preserve">b) Lesión de estructuras </w:t>
      </w:r>
      <w:proofErr w:type="spellStart"/>
      <w:r w:rsidRPr="009E3ED7">
        <w:rPr>
          <w:rFonts w:ascii="Times New Roman" w:hAnsi="Times New Roman"/>
          <w:szCs w:val="24"/>
        </w:rPr>
        <w:t>vasculonerviosas</w:t>
      </w:r>
      <w:proofErr w:type="spellEnd"/>
      <w:r w:rsidRPr="009E3ED7">
        <w:rPr>
          <w:rFonts w:ascii="Times New Roman" w:hAnsi="Times New Roman"/>
          <w:szCs w:val="24"/>
        </w:rPr>
        <w:t xml:space="preserve"> adyacentes a la articulación, que pueden llevar a la amputación del miembro y a secuelas neurológicas irreversibles</w:t>
      </w:r>
      <w:r w:rsidRPr="009E3ED7">
        <w:rPr>
          <w:rFonts w:ascii="Times New Roman" w:hAnsi="Times New Roman"/>
          <w:b/>
          <w:szCs w:val="24"/>
        </w:rPr>
        <w:t xml:space="preserve">. </w:t>
      </w:r>
      <w:r w:rsidRPr="009E3ED7">
        <w:rPr>
          <w:rFonts w:ascii="Times New Roman" w:hAnsi="Times New Roman"/>
          <w:szCs w:val="24"/>
        </w:rPr>
        <w:t>Hemorragia.</w:t>
      </w:r>
    </w:p>
    <w:p w:rsidR="00DE6F26" w:rsidRPr="009E3ED7" w:rsidRDefault="00DE6F26" w:rsidP="009E3ED7">
      <w:pPr>
        <w:pStyle w:val="Textoindependiente2"/>
        <w:spacing w:line="240" w:lineRule="auto"/>
        <w:rPr>
          <w:rFonts w:ascii="Times New Roman" w:hAnsi="Times New Roman"/>
          <w:szCs w:val="24"/>
        </w:rPr>
      </w:pPr>
      <w:r w:rsidRPr="009E3ED7">
        <w:rPr>
          <w:rFonts w:ascii="Times New Roman" w:hAnsi="Times New Roman"/>
          <w:szCs w:val="24"/>
        </w:rPr>
        <w:t>d) Rigidez articular, que puede requerir un largo tiempo de rehabilitación o una nueva intervención para liberar las adherencias articulares.</w:t>
      </w:r>
    </w:p>
    <w:p w:rsidR="00DE6F26" w:rsidRPr="009E3ED7" w:rsidRDefault="00DE6F26" w:rsidP="009E3ED7">
      <w:pPr>
        <w:pStyle w:val="Textoindependiente2"/>
        <w:spacing w:line="240" w:lineRule="auto"/>
        <w:rPr>
          <w:rFonts w:ascii="Times New Roman" w:hAnsi="Times New Roman"/>
          <w:szCs w:val="24"/>
        </w:rPr>
      </w:pPr>
      <w:r w:rsidRPr="009E3ED7">
        <w:rPr>
          <w:rFonts w:ascii="Times New Roman" w:hAnsi="Times New Roman"/>
          <w:szCs w:val="24"/>
        </w:rPr>
        <w:t>e) Fractura de estructuras óseas cercanas a la articulación durante las manipulaciones requeridas.</w:t>
      </w:r>
    </w:p>
    <w:p w:rsidR="00DE6F26" w:rsidRPr="009E3ED7" w:rsidRDefault="00DE6F26" w:rsidP="009E3ED7">
      <w:pPr>
        <w:pStyle w:val="Textoindependiente2"/>
        <w:spacing w:line="240" w:lineRule="auto"/>
        <w:rPr>
          <w:rFonts w:ascii="Times New Roman" w:hAnsi="Times New Roman"/>
          <w:szCs w:val="24"/>
        </w:rPr>
      </w:pPr>
      <w:r w:rsidRPr="009E3ED7">
        <w:rPr>
          <w:rFonts w:ascii="Times New Roman" w:hAnsi="Times New Roman"/>
          <w:szCs w:val="24"/>
        </w:rPr>
        <w:t>f) Rotura de tendones o ligamentos adyacentes.</w:t>
      </w:r>
    </w:p>
    <w:p w:rsidR="00DE6F26" w:rsidRPr="009E3ED7" w:rsidRDefault="00DE6F26" w:rsidP="009E3ED7">
      <w:pPr>
        <w:pStyle w:val="Textoindependiente2"/>
        <w:spacing w:line="240" w:lineRule="auto"/>
        <w:rPr>
          <w:rFonts w:ascii="Times New Roman" w:hAnsi="Times New Roman"/>
          <w:szCs w:val="24"/>
        </w:rPr>
      </w:pPr>
      <w:r w:rsidRPr="009E3ED7">
        <w:rPr>
          <w:rFonts w:ascii="Times New Roman" w:hAnsi="Times New Roman"/>
          <w:szCs w:val="24"/>
        </w:rPr>
        <w:t>g) Hematomas en zonas adyacentes.</w:t>
      </w:r>
    </w:p>
    <w:p w:rsidR="00DE6F26" w:rsidRPr="009E3ED7" w:rsidRDefault="00DE6F26" w:rsidP="009E3ED7">
      <w:pPr>
        <w:pStyle w:val="Textoindependiente2"/>
        <w:spacing w:line="240" w:lineRule="auto"/>
        <w:rPr>
          <w:rFonts w:ascii="Times New Roman" w:hAnsi="Times New Roman"/>
          <w:szCs w:val="24"/>
        </w:rPr>
      </w:pPr>
      <w:r w:rsidRPr="009E3ED7">
        <w:rPr>
          <w:rFonts w:ascii="Times New Roman" w:hAnsi="Times New Roman"/>
          <w:szCs w:val="24"/>
        </w:rPr>
        <w:t>h) Distrofia simpático-refleja.</w:t>
      </w:r>
    </w:p>
    <w:p w:rsidR="00DE6F26" w:rsidRPr="009E3ED7" w:rsidRDefault="00DE6F26" w:rsidP="009E3ED7">
      <w:pPr>
        <w:pStyle w:val="Textoindependiente2"/>
        <w:spacing w:line="240" w:lineRule="auto"/>
        <w:rPr>
          <w:rFonts w:ascii="Times New Roman" w:hAnsi="Times New Roman"/>
          <w:szCs w:val="24"/>
        </w:rPr>
      </w:pPr>
      <w:r w:rsidRPr="009E3ED7">
        <w:rPr>
          <w:rFonts w:ascii="Times New Roman" w:hAnsi="Times New Roman"/>
          <w:szCs w:val="24"/>
        </w:rPr>
        <w:lastRenderedPageBreak/>
        <w:t>i) Parálisis de los nervios de la mano, que habitualmente son recuperables y muy poco frecuentes.</w:t>
      </w:r>
    </w:p>
    <w:p w:rsidR="00DE6F26" w:rsidRPr="009E3ED7" w:rsidRDefault="00DE6F26" w:rsidP="009E3ED7">
      <w:pPr>
        <w:pStyle w:val="Textoindependiente2"/>
        <w:spacing w:line="240" w:lineRule="auto"/>
        <w:rPr>
          <w:rFonts w:ascii="Times New Roman" w:hAnsi="Times New Roman"/>
          <w:szCs w:val="24"/>
        </w:rPr>
      </w:pPr>
      <w:r w:rsidRPr="009E3ED7">
        <w:rPr>
          <w:rFonts w:ascii="Times New Roman" w:hAnsi="Times New Roman"/>
          <w:szCs w:val="24"/>
        </w:rPr>
        <w:t xml:space="preserve">j) Síndrome </w:t>
      </w:r>
      <w:proofErr w:type="spellStart"/>
      <w:r w:rsidRPr="009E3ED7">
        <w:rPr>
          <w:rFonts w:ascii="Times New Roman" w:hAnsi="Times New Roman"/>
          <w:szCs w:val="24"/>
        </w:rPr>
        <w:t>compartimental</w:t>
      </w:r>
      <w:proofErr w:type="spellEnd"/>
      <w:r w:rsidRPr="009E3ED7">
        <w:rPr>
          <w:rFonts w:ascii="Times New Roman" w:hAnsi="Times New Roman"/>
          <w:szCs w:val="24"/>
        </w:rPr>
        <w:t>.</w:t>
      </w:r>
    </w:p>
    <w:p w:rsidR="00DE6F26" w:rsidRPr="009E3ED7" w:rsidRDefault="00DE6F26" w:rsidP="009E3ED7">
      <w:pPr>
        <w:pStyle w:val="Textoindependiente2"/>
        <w:spacing w:line="240" w:lineRule="auto"/>
        <w:rPr>
          <w:rFonts w:ascii="Times New Roman" w:hAnsi="Times New Roman"/>
          <w:szCs w:val="24"/>
        </w:rPr>
      </w:pPr>
      <w:r w:rsidRPr="009E3ED7">
        <w:rPr>
          <w:rFonts w:ascii="Times New Roman" w:hAnsi="Times New Roman"/>
          <w:szCs w:val="24"/>
        </w:rPr>
        <w:t>k) Fallos y roturas del material empleado.</w:t>
      </w:r>
    </w:p>
    <w:p w:rsidR="00DE6F26" w:rsidRPr="009E3ED7" w:rsidRDefault="00DE6F26" w:rsidP="009E3ED7">
      <w:pPr>
        <w:pStyle w:val="Textoindependiente2"/>
        <w:spacing w:line="240" w:lineRule="auto"/>
        <w:rPr>
          <w:rFonts w:ascii="Times New Roman" w:hAnsi="Times New Roman"/>
          <w:szCs w:val="24"/>
        </w:rPr>
      </w:pPr>
      <w:r w:rsidRPr="009E3ED7">
        <w:rPr>
          <w:rFonts w:ascii="Times New Roman" w:hAnsi="Times New Roman"/>
          <w:szCs w:val="24"/>
        </w:rPr>
        <w:t xml:space="preserve">l) Trombosis venosa y, eventualmente, </w:t>
      </w:r>
      <w:proofErr w:type="spellStart"/>
      <w:r w:rsidRPr="009E3ED7">
        <w:rPr>
          <w:rFonts w:ascii="Times New Roman" w:hAnsi="Times New Roman"/>
          <w:szCs w:val="24"/>
        </w:rPr>
        <w:t>tromboembolismo</w:t>
      </w:r>
      <w:proofErr w:type="spellEnd"/>
      <w:r w:rsidRPr="009E3ED7">
        <w:rPr>
          <w:rFonts w:ascii="Times New Roman" w:hAnsi="Times New Roman"/>
          <w:szCs w:val="24"/>
        </w:rPr>
        <w:t xml:space="preserve"> pulmonar de graves consecuencias.</w:t>
      </w:r>
    </w:p>
    <w:p w:rsidR="00DE6F26" w:rsidRPr="009E3ED7" w:rsidRDefault="00DE6F26" w:rsidP="009E3ED7">
      <w:pPr>
        <w:pStyle w:val="Textoindependiente2"/>
        <w:spacing w:line="240" w:lineRule="auto"/>
        <w:rPr>
          <w:rFonts w:ascii="Times New Roman" w:hAnsi="Times New Roman"/>
          <w:szCs w:val="24"/>
        </w:rPr>
      </w:pPr>
    </w:p>
    <w:p w:rsidR="00672259" w:rsidRPr="009E3ED7" w:rsidRDefault="00FA50D2" w:rsidP="009E3ED7">
      <w:pPr>
        <w:jc w:val="both"/>
        <w:rPr>
          <w:b/>
          <w:sz w:val="24"/>
          <w:szCs w:val="24"/>
        </w:rPr>
      </w:pPr>
      <w:r w:rsidRPr="009E3ED7">
        <w:rPr>
          <w:b/>
          <w:sz w:val="24"/>
          <w:szCs w:val="24"/>
        </w:rPr>
        <w:t>Alternativas Al Procedimiento</w:t>
      </w:r>
    </w:p>
    <w:p w:rsidR="00DE6F26" w:rsidRPr="009E3ED7" w:rsidRDefault="00DE6F26" w:rsidP="009E3ED7">
      <w:pPr>
        <w:jc w:val="both"/>
        <w:rPr>
          <w:color w:val="000000"/>
          <w:sz w:val="24"/>
          <w:szCs w:val="24"/>
          <w:lang w:val="es-CL" w:eastAsia="es-CL"/>
        </w:rPr>
      </w:pPr>
      <w:r w:rsidRPr="009E3ED7">
        <w:rPr>
          <w:color w:val="000000"/>
          <w:sz w:val="24"/>
          <w:szCs w:val="24"/>
          <w:lang w:val="es-CL" w:eastAsia="es-CL"/>
        </w:rPr>
        <w:t>Como alternativa al procedimiento propuesto podrá seguir con tratamiento analgésico y antiinflamatorio, efectuar reposo relativo e inmovilización de la articulación afecta. Dicho tratamiento, posiblemente, sólo mejora los síntomas.</w:t>
      </w:r>
    </w:p>
    <w:p w:rsidR="00DE6F26" w:rsidRPr="009E3ED7" w:rsidRDefault="00DE6F26" w:rsidP="009E3ED7">
      <w:pPr>
        <w:jc w:val="both"/>
        <w:rPr>
          <w:color w:val="000000"/>
          <w:sz w:val="24"/>
          <w:szCs w:val="24"/>
          <w:lang w:val="es-CL" w:eastAsia="es-CL"/>
        </w:rPr>
      </w:pPr>
    </w:p>
    <w:p w:rsidR="00672259" w:rsidRPr="009E3ED7" w:rsidRDefault="00FA50D2" w:rsidP="009E3ED7">
      <w:pPr>
        <w:jc w:val="both"/>
        <w:rPr>
          <w:b/>
          <w:sz w:val="24"/>
          <w:szCs w:val="24"/>
        </w:rPr>
      </w:pPr>
      <w:r w:rsidRPr="009E3ED7">
        <w:rPr>
          <w:b/>
          <w:sz w:val="24"/>
          <w:szCs w:val="24"/>
        </w:rPr>
        <w:t>Consecuencia De No Aceptar El Procedimiento</w:t>
      </w:r>
    </w:p>
    <w:p w:rsidR="00672259" w:rsidRPr="009E3ED7" w:rsidRDefault="00DE6F26" w:rsidP="009E3ED7">
      <w:pPr>
        <w:jc w:val="both"/>
        <w:rPr>
          <w:sz w:val="24"/>
          <w:szCs w:val="24"/>
        </w:rPr>
      </w:pPr>
      <w:r w:rsidRPr="009E3ED7">
        <w:rPr>
          <w:sz w:val="24"/>
          <w:szCs w:val="24"/>
        </w:rPr>
        <w:t>Incapacidad funcional, dolor crónico, discapacidad en las actividades básicas de la vida diaria.</w:t>
      </w:r>
    </w:p>
    <w:p w:rsidR="00DE6F26" w:rsidRPr="009E3ED7" w:rsidRDefault="00DE6F26" w:rsidP="009E3ED7">
      <w:pPr>
        <w:jc w:val="both"/>
        <w:rPr>
          <w:sz w:val="24"/>
          <w:szCs w:val="24"/>
        </w:rPr>
      </w:pPr>
    </w:p>
    <w:p w:rsidR="00672259" w:rsidRPr="009E3ED7" w:rsidRDefault="00FA50D2" w:rsidP="009E3ED7">
      <w:pPr>
        <w:jc w:val="both"/>
        <w:rPr>
          <w:b/>
          <w:sz w:val="24"/>
          <w:szCs w:val="24"/>
        </w:rPr>
      </w:pPr>
      <w:r w:rsidRPr="009E3ED7">
        <w:rPr>
          <w:b/>
          <w:sz w:val="24"/>
          <w:szCs w:val="24"/>
        </w:rPr>
        <w:t>Mecanismo Para Solicitar Más Información</w:t>
      </w:r>
    </w:p>
    <w:p w:rsidR="00672259" w:rsidRPr="009E3ED7" w:rsidRDefault="00FA50D2" w:rsidP="009E3ED7">
      <w:pPr>
        <w:jc w:val="both"/>
        <w:rPr>
          <w:sz w:val="24"/>
          <w:szCs w:val="24"/>
        </w:rPr>
      </w:pPr>
      <w:r w:rsidRPr="009E3ED7">
        <w:rPr>
          <w:sz w:val="24"/>
          <w:szCs w:val="24"/>
        </w:rPr>
        <w:t>Mé</w:t>
      </w:r>
      <w:r w:rsidR="00672259" w:rsidRPr="009E3ED7">
        <w:rPr>
          <w:sz w:val="24"/>
          <w:szCs w:val="24"/>
        </w:rPr>
        <w:t>dico tratante, jefe de servicio u otros profesionales.</w:t>
      </w:r>
    </w:p>
    <w:p w:rsidR="00DE6F26" w:rsidRPr="009E3ED7" w:rsidRDefault="00DE6F26" w:rsidP="009E3ED7">
      <w:pPr>
        <w:jc w:val="both"/>
        <w:rPr>
          <w:sz w:val="24"/>
          <w:szCs w:val="24"/>
        </w:rPr>
      </w:pPr>
    </w:p>
    <w:p w:rsidR="00D56798" w:rsidRPr="009E3ED7" w:rsidRDefault="00D56798" w:rsidP="009E3ED7">
      <w:pPr>
        <w:pStyle w:val="Default"/>
        <w:jc w:val="both"/>
      </w:pPr>
      <w:r w:rsidRPr="009E3ED7">
        <w:rPr>
          <w:b/>
          <w:bCs/>
        </w:rPr>
        <w:t xml:space="preserve">Revocabilidad </w:t>
      </w:r>
    </w:p>
    <w:p w:rsidR="00D56798" w:rsidRPr="009E3ED7" w:rsidRDefault="00D56798" w:rsidP="009E3ED7">
      <w:pPr>
        <w:pStyle w:val="Textoindependiente"/>
        <w:jc w:val="both"/>
        <w:rPr>
          <w:rFonts w:cs="Arial"/>
          <w:szCs w:val="24"/>
        </w:rPr>
      </w:pPr>
      <w:r w:rsidRPr="009E3ED7">
        <w:rPr>
          <w:rFonts w:ascii="Times New Roman" w:hAnsi="Times New Roman"/>
          <w:iCs/>
          <w:szCs w:val="24"/>
        </w:rPr>
        <w:t>Se me señala, que hacer si cambio de idea tanto en aceptar o rechazar el procedimiento, cirugía o terapia propuesta.</w:t>
      </w:r>
    </w:p>
    <w:p w:rsidR="00D56798" w:rsidRPr="009E3ED7" w:rsidRDefault="00D56798" w:rsidP="009E3ED7">
      <w:pPr>
        <w:jc w:val="both"/>
        <w:rPr>
          <w:sz w:val="24"/>
          <w:szCs w:val="24"/>
        </w:rPr>
      </w:pPr>
    </w:p>
    <w:p w:rsidR="00D56798" w:rsidRPr="009E3ED7" w:rsidRDefault="00D56798" w:rsidP="009E3ED7">
      <w:pPr>
        <w:jc w:val="both"/>
        <w:rPr>
          <w:rFonts w:ascii="Arial" w:hAnsi="Arial" w:cs="Arial"/>
          <w:sz w:val="24"/>
          <w:szCs w:val="24"/>
        </w:rPr>
      </w:pPr>
    </w:p>
    <w:p w:rsidR="00620325" w:rsidRPr="00620325" w:rsidRDefault="00620325" w:rsidP="00D56798">
      <w:pPr>
        <w:autoSpaceDE w:val="0"/>
        <w:autoSpaceDN w:val="0"/>
        <w:adjustRightInd w:val="0"/>
        <w:spacing w:before="100" w:beforeAutospacing="1"/>
        <w:jc w:val="both"/>
        <w:rPr>
          <w:rFonts w:ascii="Arial" w:hAnsi="Arial"/>
        </w:rPr>
      </w:pPr>
    </w:p>
    <w:sectPr w:rsidR="00620325" w:rsidRPr="00620325" w:rsidSect="009E3ED7">
      <w:pgSz w:w="12242" w:h="15842" w:code="1"/>
      <w:pgMar w:top="993"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F7F00"/>
    <w:multiLevelType w:val="hybridMultilevel"/>
    <w:tmpl w:val="D0F85692"/>
    <w:lvl w:ilvl="0" w:tplc="340A0017">
      <w:start w:val="1"/>
      <w:numFmt w:val="lowerLetter"/>
      <w:lvlText w:val="%1)"/>
      <w:lvlJc w:val="left"/>
      <w:pPr>
        <w:tabs>
          <w:tab w:val="num" w:pos="720"/>
        </w:tabs>
        <w:ind w:left="720" w:hanging="360"/>
      </w:p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CB"/>
    <w:rsid w:val="00016410"/>
    <w:rsid w:val="00065124"/>
    <w:rsid w:val="000756DD"/>
    <w:rsid w:val="00087535"/>
    <w:rsid w:val="000A23E0"/>
    <w:rsid w:val="000E6543"/>
    <w:rsid w:val="001A3B8D"/>
    <w:rsid w:val="00227F03"/>
    <w:rsid w:val="0024442E"/>
    <w:rsid w:val="0025646A"/>
    <w:rsid w:val="00277913"/>
    <w:rsid w:val="003C336E"/>
    <w:rsid w:val="003F4963"/>
    <w:rsid w:val="0041721B"/>
    <w:rsid w:val="004569A9"/>
    <w:rsid w:val="004D1320"/>
    <w:rsid w:val="005102E9"/>
    <w:rsid w:val="00513C11"/>
    <w:rsid w:val="0052250B"/>
    <w:rsid w:val="005B447B"/>
    <w:rsid w:val="005D1ECB"/>
    <w:rsid w:val="00620325"/>
    <w:rsid w:val="00641B50"/>
    <w:rsid w:val="00672259"/>
    <w:rsid w:val="00683E84"/>
    <w:rsid w:val="006C0BBE"/>
    <w:rsid w:val="007C4B01"/>
    <w:rsid w:val="00840092"/>
    <w:rsid w:val="008C0D3F"/>
    <w:rsid w:val="009E3ED7"/>
    <w:rsid w:val="00A113B2"/>
    <w:rsid w:val="00A22A96"/>
    <w:rsid w:val="00A86608"/>
    <w:rsid w:val="00B50717"/>
    <w:rsid w:val="00BD5F1C"/>
    <w:rsid w:val="00BE552F"/>
    <w:rsid w:val="00C03AD1"/>
    <w:rsid w:val="00C56EBF"/>
    <w:rsid w:val="00D44D29"/>
    <w:rsid w:val="00D56798"/>
    <w:rsid w:val="00D74406"/>
    <w:rsid w:val="00DD10C2"/>
    <w:rsid w:val="00DE6F26"/>
    <w:rsid w:val="00DF594B"/>
    <w:rsid w:val="00E94165"/>
    <w:rsid w:val="00ED3765"/>
    <w:rsid w:val="00EE0EF9"/>
    <w:rsid w:val="00F55A37"/>
    <w:rsid w:val="00F67638"/>
    <w:rsid w:val="00F77063"/>
    <w:rsid w:val="00FA50D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sz w:val="24"/>
      <w:lang w:val="es-MX"/>
    </w:rPr>
  </w:style>
  <w:style w:type="paragraph" w:styleId="Ttulo2">
    <w:name w:val="heading 2"/>
    <w:basedOn w:val="Normal"/>
    <w:next w:val="Normal"/>
    <w:qFormat/>
    <w:pPr>
      <w:keepNext/>
      <w:outlineLvl w:val="1"/>
    </w:pPr>
    <w:rPr>
      <w:rFonts w:ascii="Arial" w:hAnsi="Arial"/>
      <w:sz w:val="24"/>
      <w:u w:val="single"/>
    </w:rPr>
  </w:style>
  <w:style w:type="paragraph" w:styleId="Ttulo3">
    <w:name w:val="heading 3"/>
    <w:basedOn w:val="Normal"/>
    <w:next w:val="Normal"/>
    <w:qFormat/>
    <w:pPr>
      <w:keepNext/>
      <w:jc w:val="center"/>
      <w:outlineLvl w:val="2"/>
    </w:pPr>
    <w:rPr>
      <w:rFonts w:ascii="Arial" w:hAnsi="Arial"/>
      <w:b/>
      <w:sz w:val="24"/>
    </w:rPr>
  </w:style>
  <w:style w:type="paragraph" w:styleId="Ttulo4">
    <w:name w:val="heading 4"/>
    <w:basedOn w:val="Normal"/>
    <w:next w:val="Normal"/>
    <w:qFormat/>
    <w:pPr>
      <w:keepNext/>
      <w:jc w:val="both"/>
      <w:outlineLvl w:val="3"/>
    </w:pPr>
    <w:rPr>
      <w:rFonts w:ascii="Arial" w:hAnsi="Arial"/>
      <w:b/>
      <w:sz w:val="24"/>
      <w:u w:val="single"/>
    </w:rPr>
  </w:style>
  <w:style w:type="paragraph" w:styleId="Ttulo5">
    <w:name w:val="heading 5"/>
    <w:basedOn w:val="Normal"/>
    <w:next w:val="Normal"/>
    <w:qFormat/>
    <w:pPr>
      <w:keepNext/>
      <w:jc w:val="both"/>
      <w:outlineLvl w:val="4"/>
    </w:pPr>
    <w:rPr>
      <w:rFonts w:ascii="Arial" w:hAnsi="Arial"/>
      <w:b/>
      <w:sz w:val="24"/>
    </w:rPr>
  </w:style>
  <w:style w:type="paragraph" w:styleId="Ttulo6">
    <w:name w:val="heading 6"/>
    <w:basedOn w:val="Normal"/>
    <w:next w:val="Normal"/>
    <w:qFormat/>
    <w:pPr>
      <w:keepNext/>
      <w:outlineLvl w:val="5"/>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rFonts w:ascii="Arial" w:hAnsi="Arial"/>
      <w:sz w:val="24"/>
    </w:rPr>
  </w:style>
  <w:style w:type="paragraph" w:styleId="Textoindependiente2">
    <w:name w:val="Body Text 2"/>
    <w:basedOn w:val="Normal"/>
    <w:pPr>
      <w:spacing w:line="360" w:lineRule="auto"/>
      <w:jc w:val="both"/>
    </w:pPr>
    <w:rPr>
      <w:rFonts w:ascii="Arial" w:hAnsi="Arial"/>
      <w:sz w:val="24"/>
    </w:rPr>
  </w:style>
  <w:style w:type="paragraph" w:customStyle="1" w:styleId="Default">
    <w:name w:val="Default"/>
    <w:uiPriority w:val="99"/>
    <w:rsid w:val="00DF594B"/>
    <w:pPr>
      <w:autoSpaceDE w:val="0"/>
      <w:autoSpaceDN w:val="0"/>
      <w:adjustRightInd w:val="0"/>
    </w:pPr>
    <w:rPr>
      <w:color w:val="000000"/>
      <w:sz w:val="24"/>
      <w:szCs w:val="24"/>
      <w:lang w:val="es-ES" w:eastAsia="en-US"/>
    </w:rPr>
  </w:style>
  <w:style w:type="paragraph" w:styleId="Textodeglobo">
    <w:name w:val="Balloon Text"/>
    <w:basedOn w:val="Normal"/>
    <w:link w:val="TextodegloboCar"/>
    <w:rsid w:val="00065124"/>
    <w:rPr>
      <w:rFonts w:ascii="Tahoma" w:hAnsi="Tahoma" w:cs="Tahoma"/>
      <w:sz w:val="16"/>
      <w:szCs w:val="16"/>
    </w:rPr>
  </w:style>
  <w:style w:type="character" w:customStyle="1" w:styleId="TextodegloboCar">
    <w:name w:val="Texto de globo Car"/>
    <w:basedOn w:val="Fuentedeprrafopredeter"/>
    <w:link w:val="Textodeglobo"/>
    <w:rsid w:val="00065124"/>
    <w:rPr>
      <w:rFonts w:ascii="Tahoma" w:hAnsi="Tahoma" w:cs="Tahoma"/>
      <w:sz w:val="16"/>
      <w:szCs w:val="16"/>
      <w:lang w:val="es-ES" w:eastAsia="es-ES"/>
    </w:rPr>
  </w:style>
  <w:style w:type="character" w:styleId="Hipervnculo">
    <w:name w:val="Hyperlink"/>
    <w:rsid w:val="009E3ED7"/>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sz w:val="24"/>
      <w:lang w:val="es-MX"/>
    </w:rPr>
  </w:style>
  <w:style w:type="paragraph" w:styleId="Ttulo2">
    <w:name w:val="heading 2"/>
    <w:basedOn w:val="Normal"/>
    <w:next w:val="Normal"/>
    <w:qFormat/>
    <w:pPr>
      <w:keepNext/>
      <w:outlineLvl w:val="1"/>
    </w:pPr>
    <w:rPr>
      <w:rFonts w:ascii="Arial" w:hAnsi="Arial"/>
      <w:sz w:val="24"/>
      <w:u w:val="single"/>
    </w:rPr>
  </w:style>
  <w:style w:type="paragraph" w:styleId="Ttulo3">
    <w:name w:val="heading 3"/>
    <w:basedOn w:val="Normal"/>
    <w:next w:val="Normal"/>
    <w:qFormat/>
    <w:pPr>
      <w:keepNext/>
      <w:jc w:val="center"/>
      <w:outlineLvl w:val="2"/>
    </w:pPr>
    <w:rPr>
      <w:rFonts w:ascii="Arial" w:hAnsi="Arial"/>
      <w:b/>
      <w:sz w:val="24"/>
    </w:rPr>
  </w:style>
  <w:style w:type="paragraph" w:styleId="Ttulo4">
    <w:name w:val="heading 4"/>
    <w:basedOn w:val="Normal"/>
    <w:next w:val="Normal"/>
    <w:qFormat/>
    <w:pPr>
      <w:keepNext/>
      <w:jc w:val="both"/>
      <w:outlineLvl w:val="3"/>
    </w:pPr>
    <w:rPr>
      <w:rFonts w:ascii="Arial" w:hAnsi="Arial"/>
      <w:b/>
      <w:sz w:val="24"/>
      <w:u w:val="single"/>
    </w:rPr>
  </w:style>
  <w:style w:type="paragraph" w:styleId="Ttulo5">
    <w:name w:val="heading 5"/>
    <w:basedOn w:val="Normal"/>
    <w:next w:val="Normal"/>
    <w:qFormat/>
    <w:pPr>
      <w:keepNext/>
      <w:jc w:val="both"/>
      <w:outlineLvl w:val="4"/>
    </w:pPr>
    <w:rPr>
      <w:rFonts w:ascii="Arial" w:hAnsi="Arial"/>
      <w:b/>
      <w:sz w:val="24"/>
    </w:rPr>
  </w:style>
  <w:style w:type="paragraph" w:styleId="Ttulo6">
    <w:name w:val="heading 6"/>
    <w:basedOn w:val="Normal"/>
    <w:next w:val="Normal"/>
    <w:qFormat/>
    <w:pPr>
      <w:keepNext/>
      <w:outlineLvl w:val="5"/>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rFonts w:ascii="Arial" w:hAnsi="Arial"/>
      <w:sz w:val="24"/>
    </w:rPr>
  </w:style>
  <w:style w:type="paragraph" w:styleId="Textoindependiente2">
    <w:name w:val="Body Text 2"/>
    <w:basedOn w:val="Normal"/>
    <w:pPr>
      <w:spacing w:line="360" w:lineRule="auto"/>
      <w:jc w:val="both"/>
    </w:pPr>
    <w:rPr>
      <w:rFonts w:ascii="Arial" w:hAnsi="Arial"/>
      <w:sz w:val="24"/>
    </w:rPr>
  </w:style>
  <w:style w:type="paragraph" w:customStyle="1" w:styleId="Default">
    <w:name w:val="Default"/>
    <w:uiPriority w:val="99"/>
    <w:rsid w:val="00DF594B"/>
    <w:pPr>
      <w:autoSpaceDE w:val="0"/>
      <w:autoSpaceDN w:val="0"/>
      <w:adjustRightInd w:val="0"/>
    </w:pPr>
    <w:rPr>
      <w:color w:val="000000"/>
      <w:sz w:val="24"/>
      <w:szCs w:val="24"/>
      <w:lang w:val="es-ES" w:eastAsia="en-US"/>
    </w:rPr>
  </w:style>
  <w:style w:type="paragraph" w:styleId="Textodeglobo">
    <w:name w:val="Balloon Text"/>
    <w:basedOn w:val="Normal"/>
    <w:link w:val="TextodegloboCar"/>
    <w:rsid w:val="00065124"/>
    <w:rPr>
      <w:rFonts w:ascii="Tahoma" w:hAnsi="Tahoma" w:cs="Tahoma"/>
      <w:sz w:val="16"/>
      <w:szCs w:val="16"/>
    </w:rPr>
  </w:style>
  <w:style w:type="character" w:customStyle="1" w:styleId="TextodegloboCar">
    <w:name w:val="Texto de globo Car"/>
    <w:basedOn w:val="Fuentedeprrafopredeter"/>
    <w:link w:val="Textodeglobo"/>
    <w:rsid w:val="00065124"/>
    <w:rPr>
      <w:rFonts w:ascii="Tahoma" w:hAnsi="Tahoma" w:cs="Tahoma"/>
      <w:sz w:val="16"/>
      <w:szCs w:val="16"/>
      <w:lang w:val="es-ES" w:eastAsia="es-ES"/>
    </w:rPr>
  </w:style>
  <w:style w:type="character" w:styleId="Hipervnculo">
    <w:name w:val="Hyperlink"/>
    <w:rsid w:val="009E3ED7"/>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865721">
      <w:bodyDiv w:val="1"/>
      <w:marLeft w:val="0"/>
      <w:marRight w:val="0"/>
      <w:marTop w:val="0"/>
      <w:marBottom w:val="0"/>
      <w:divBdr>
        <w:top w:val="none" w:sz="0" w:space="0" w:color="auto"/>
        <w:left w:val="none" w:sz="0" w:space="0" w:color="auto"/>
        <w:bottom w:val="none" w:sz="0" w:space="0" w:color="auto"/>
        <w:right w:val="none" w:sz="0" w:space="0" w:color="auto"/>
      </w:divBdr>
    </w:div>
    <w:div w:id="201518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ranet.hospitalcurico.cl/projects/consentimien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3196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SERVICIO SALUD DEL MAULE</vt:lpstr>
    </vt:vector>
  </TitlesOfParts>
  <Company>Servicio de Salud del Maule</Company>
  <LinksUpToDate>false</LinksUpToDate>
  <CharactersWithSpaces>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SALUD DEL MAULE</dc:title>
  <dc:creator>Hospital de Curicó</dc:creator>
  <cp:lastModifiedBy>Calidad</cp:lastModifiedBy>
  <cp:revision>4</cp:revision>
  <cp:lastPrinted>2013-09-25T15:38:00Z</cp:lastPrinted>
  <dcterms:created xsi:type="dcterms:W3CDTF">2017-09-20T19:49:00Z</dcterms:created>
  <dcterms:modified xsi:type="dcterms:W3CDTF">2021-06-08T16:07:00Z</dcterms:modified>
</cp:coreProperties>
</file>