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BE" w:rsidRDefault="00EE65BE" w:rsidP="00EE65BE">
      <w:pPr>
        <w:rPr>
          <w:b/>
          <w:u w:val="single"/>
        </w:rPr>
      </w:pPr>
      <w:r>
        <w:rPr>
          <w:b/>
        </w:rPr>
        <w:tab/>
      </w:r>
      <w:r>
        <w:rPr>
          <w:b/>
        </w:rPr>
        <w:tab/>
      </w:r>
      <w:r>
        <w:rPr>
          <w:b/>
        </w:rPr>
        <w:tab/>
      </w:r>
      <w:r>
        <w:rPr>
          <w:noProof/>
        </w:rPr>
        <w:drawing>
          <wp:anchor distT="0" distB="0" distL="114300" distR="114300" simplePos="0" relativeHeight="251659264" behindDoc="1" locked="0" layoutInCell="1" allowOverlap="1" wp14:anchorId="4A707E1F" wp14:editId="58A33C1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EE65BE" w:rsidRDefault="00EE65BE" w:rsidP="00EE65BE">
      <w:pPr>
        <w:jc w:val="center"/>
        <w:rPr>
          <w:rFonts w:hAnsi="Times New Roman"/>
          <w:b/>
          <w:sz w:val="24"/>
          <w:szCs w:val="24"/>
          <w:u w:val="single"/>
        </w:rPr>
      </w:pPr>
    </w:p>
    <w:p w:rsidR="00EE65BE" w:rsidRDefault="00EE65BE" w:rsidP="00EE65BE">
      <w:pPr>
        <w:jc w:val="center"/>
        <w:rPr>
          <w:rFonts w:hAnsi="Times New Roman"/>
          <w:b/>
          <w:sz w:val="24"/>
          <w:szCs w:val="24"/>
          <w:u w:val="single"/>
        </w:rPr>
      </w:pPr>
    </w:p>
    <w:p w:rsidR="00EE65BE" w:rsidRPr="00EE65BE" w:rsidRDefault="00EE65BE" w:rsidP="00EE65BE">
      <w:pPr>
        <w:jc w:val="center"/>
        <w:rPr>
          <w:rFonts w:hAnsi="Times New Roman"/>
          <w:b/>
          <w:sz w:val="24"/>
          <w:szCs w:val="24"/>
          <w:u w:val="single"/>
        </w:rPr>
      </w:pPr>
      <w:r w:rsidRPr="00B2701E">
        <w:rPr>
          <w:rFonts w:hAnsi="Times New Roman"/>
          <w:b/>
          <w:sz w:val="24"/>
          <w:szCs w:val="24"/>
          <w:u w:val="single"/>
        </w:rPr>
        <w:t xml:space="preserve">INFORMACIÓN PARA PACIENTES: </w:t>
      </w:r>
      <w:r w:rsidRPr="00B2701E">
        <w:rPr>
          <w:rFonts w:hAnsi="Times New Roman"/>
          <w:b/>
          <w:sz w:val="24"/>
          <w:szCs w:val="24"/>
          <w:u w:val="single"/>
        </w:rPr>
        <w:br/>
        <w:t>“</w:t>
      </w:r>
      <w:r>
        <w:rPr>
          <w:rFonts w:hAnsi="Times New Roman"/>
          <w:b/>
          <w:sz w:val="24"/>
          <w:szCs w:val="24"/>
          <w:u w:val="single"/>
        </w:rPr>
        <w:t>COLOSTOMÍA O ILEOSTOMÍA”</w:t>
      </w:r>
    </w:p>
    <w:p w:rsidR="00EE65BE" w:rsidRPr="00EE65BE" w:rsidRDefault="00EE65BE" w:rsidP="00EE65BE">
      <w:pPr>
        <w:jc w:val="center"/>
        <w:rPr>
          <w:rFonts w:hAnsi="Times New Roman"/>
          <w:sz w:val="24"/>
          <w:szCs w:val="24"/>
        </w:rPr>
      </w:pPr>
      <w:r w:rsidRPr="00EE65BE">
        <w:rPr>
          <w:rFonts w:hAnsi="Times New Roman"/>
          <w:sz w:val="24"/>
          <w:szCs w:val="24"/>
        </w:rPr>
        <w:t>(Procedimiento a realizar)</w:t>
      </w:r>
    </w:p>
    <w:p w:rsidR="00EE65BE" w:rsidRPr="00EE65BE" w:rsidRDefault="00EE65BE" w:rsidP="00EE65BE">
      <w:pPr>
        <w:tabs>
          <w:tab w:val="center" w:pos="4986"/>
          <w:tab w:val="left" w:pos="6810"/>
        </w:tabs>
        <w:jc w:val="both"/>
        <w:rPr>
          <w:rFonts w:hAnsi="Times New Roman" w:cs="Times New Roman"/>
          <w:color w:val="auto"/>
          <w:sz w:val="24"/>
          <w:szCs w:val="24"/>
        </w:rPr>
      </w:pPr>
      <w:r>
        <w:rPr>
          <w:rFonts w:hAnsi="Times New Roman"/>
          <w:sz w:val="24"/>
          <w:szCs w:val="24"/>
        </w:rPr>
        <w:br/>
      </w:r>
      <w:r w:rsidRPr="00EE65BE">
        <w:rPr>
          <w:rFonts w:hAnsi="Times New Roman" w:cs="Times New Roman"/>
          <w:sz w:val="24"/>
          <w:szCs w:val="24"/>
        </w:rPr>
        <w:t xml:space="preserve">El presente documento permite entregar información al paciente respecto a la cirugía específica  a realizar,  por lo que NO CONSTITUYE  </w:t>
      </w:r>
      <w:r w:rsidRPr="00EE65BE">
        <w:rPr>
          <w:rFonts w:hAnsi="Times New Roman" w:cs="Times New Roman"/>
          <w:color w:val="auto"/>
          <w:sz w:val="24"/>
          <w:szCs w:val="24"/>
        </w:rPr>
        <w:t>EL CONSENTIMIENTO INFORMADO.</w:t>
      </w:r>
    </w:p>
    <w:p w:rsidR="00EE65BE" w:rsidRPr="00EE65BE" w:rsidRDefault="00EE65BE" w:rsidP="00EE65BE">
      <w:pPr>
        <w:tabs>
          <w:tab w:val="center" w:pos="4986"/>
          <w:tab w:val="left" w:pos="6810"/>
        </w:tabs>
        <w:jc w:val="both"/>
        <w:rPr>
          <w:rFonts w:hAnsi="Times New Roman" w:cs="Times New Roman"/>
          <w:color w:val="auto"/>
          <w:sz w:val="24"/>
          <w:szCs w:val="24"/>
        </w:rPr>
      </w:pPr>
    </w:p>
    <w:p w:rsidR="00EE65BE" w:rsidRPr="00EE65BE" w:rsidRDefault="00EE65BE" w:rsidP="00EE65BE">
      <w:pPr>
        <w:tabs>
          <w:tab w:val="left" w:pos="3135"/>
        </w:tabs>
        <w:jc w:val="both"/>
        <w:rPr>
          <w:rStyle w:val="Hipervnculo"/>
          <w:rFonts w:hAnsi="Times New Roman" w:cs="Times New Roman"/>
          <w:b/>
          <w:i/>
          <w:color w:val="auto"/>
          <w:sz w:val="24"/>
          <w:szCs w:val="24"/>
        </w:rPr>
      </w:pPr>
      <w:r w:rsidRPr="00EE65BE">
        <w:rPr>
          <w:rFonts w:hAnsi="Times New Roman" w:cs="Times New Roman"/>
          <w:color w:val="auto"/>
          <w:sz w:val="24"/>
          <w:szCs w:val="24"/>
        </w:rPr>
        <w:t xml:space="preserve">El  CONSENTIMIENTO INFORMADO, debe ser  llenado en el formulario en  la página web: www.hospitalcurico.cl,  en el enlace: </w:t>
      </w:r>
      <w:hyperlink r:id="rId8" w:history="1">
        <w:r w:rsidRPr="00EE65BE">
          <w:rPr>
            <w:rStyle w:val="Hipervnculo"/>
            <w:rFonts w:hAnsi="Times New Roman" w:cs="Times New Roman"/>
            <w:b/>
            <w:i/>
            <w:color w:val="auto"/>
            <w:sz w:val="24"/>
            <w:szCs w:val="24"/>
          </w:rPr>
          <w:t>https://intranet.hospitalcurico.cl/projects/consentimiento</w:t>
        </w:r>
      </w:hyperlink>
    </w:p>
    <w:p w:rsidR="0010446A" w:rsidRPr="00EE65BE" w:rsidRDefault="0010446A" w:rsidP="00EE65BE">
      <w:pPr>
        <w:jc w:val="both"/>
        <w:rPr>
          <w:rFonts w:hAnsi="Times New Roman" w:cs="Times New Roman"/>
          <w:b/>
          <w:bCs/>
          <w:sz w:val="24"/>
          <w:szCs w:val="24"/>
        </w:rPr>
      </w:pPr>
    </w:p>
    <w:p w:rsidR="0010446A" w:rsidRPr="00EE65BE" w:rsidRDefault="00A8364E" w:rsidP="00EE65BE">
      <w:pPr>
        <w:jc w:val="both"/>
        <w:rPr>
          <w:rFonts w:hAnsi="Times New Roman" w:cs="Times New Roman"/>
          <w:sz w:val="24"/>
          <w:szCs w:val="24"/>
        </w:rPr>
      </w:pPr>
      <w:r w:rsidRPr="00EE65BE">
        <w:rPr>
          <w:rFonts w:hAnsi="Times New Roman" w:cs="Times New Roman"/>
          <w:b/>
          <w:bCs/>
          <w:sz w:val="24"/>
          <w:szCs w:val="24"/>
        </w:rPr>
        <w:t xml:space="preserve">Objetivos del procedimiento: </w:t>
      </w:r>
      <w:r w:rsidRPr="00EE65BE">
        <w:rPr>
          <w:rFonts w:hAnsi="Times New Roman" w:cs="Times New Roman"/>
          <w:sz w:val="24"/>
          <w:szCs w:val="24"/>
        </w:rPr>
        <w:t xml:space="preserve">el objetivo del tratamiento es permitir la salida del contenido del tubo digestivo ( líquido intestinal, </w:t>
      </w:r>
      <w:proofErr w:type="spellStart"/>
      <w:r w:rsidRPr="00EE65BE">
        <w:rPr>
          <w:rFonts w:hAnsi="Times New Roman" w:cs="Times New Roman"/>
          <w:sz w:val="24"/>
          <w:szCs w:val="24"/>
        </w:rPr>
        <w:t>fecas</w:t>
      </w:r>
      <w:proofErr w:type="spellEnd"/>
      <w:r w:rsidRPr="00EE65BE">
        <w:rPr>
          <w:rFonts w:hAnsi="Times New Roman" w:cs="Times New Roman"/>
          <w:sz w:val="24"/>
          <w:szCs w:val="24"/>
        </w:rPr>
        <w:t>, gas) a través de la pared abdominal a fin de descomprimir el tubo digestivo, en algunos casos de obstrucción intestinal; o evitar el paso de líquido intestinal o fecal hacia la porción más alejada del tubo digestivo, cuando esto sea inconveniente. Hay varias indicaciones por las cuales no es conveniente que el contenido intestinal alcance los segmentos más alejados del intestino grueso. Su Médico le explicará cada indicación particular. En algunos casos, este procediendo debe ser confeccionado en situación de urgencia.</w:t>
      </w:r>
    </w:p>
    <w:p w:rsidR="0010446A" w:rsidRPr="00EE65BE" w:rsidRDefault="0010446A" w:rsidP="00EE65BE">
      <w:pPr>
        <w:jc w:val="both"/>
        <w:rPr>
          <w:rFonts w:hAnsi="Times New Roman" w:cs="Times New Roman"/>
          <w:sz w:val="24"/>
          <w:szCs w:val="24"/>
        </w:rPr>
      </w:pPr>
    </w:p>
    <w:p w:rsidR="0010446A" w:rsidRPr="00EE65BE" w:rsidRDefault="00A8364E" w:rsidP="00EE65BE">
      <w:pPr>
        <w:jc w:val="both"/>
        <w:rPr>
          <w:rFonts w:hAnsi="Times New Roman" w:cs="Times New Roman"/>
          <w:sz w:val="24"/>
          <w:szCs w:val="24"/>
        </w:rPr>
      </w:pPr>
      <w:r w:rsidRPr="00EE65BE">
        <w:rPr>
          <w:rFonts w:hAnsi="Times New Roman" w:cs="Times New Roman"/>
          <w:b/>
          <w:bCs/>
          <w:sz w:val="24"/>
          <w:szCs w:val="24"/>
        </w:rPr>
        <w:t xml:space="preserve">Descripción del procedimiento: </w:t>
      </w:r>
      <w:r w:rsidRPr="00EE65BE">
        <w:rPr>
          <w:rFonts w:hAnsi="Times New Roman" w:cs="Times New Roman"/>
          <w:sz w:val="24"/>
          <w:szCs w:val="24"/>
        </w:rPr>
        <w:t xml:space="preserve">bajo anestesia general o regional, el Cirujano procederá a extraer, a través de la pared abdominal, un segmento de intestino, el cual quedará abierto a fin de vaciar el contenido intestinal a una bolsa recolectora fija a la pared abdominal. El segmento de intestino exteriorizado, habitualmente conocido como </w:t>
      </w:r>
      <w:proofErr w:type="spellStart"/>
      <w:r w:rsidRPr="00EE65BE">
        <w:rPr>
          <w:rFonts w:hAnsi="Times New Roman" w:cs="Times New Roman"/>
          <w:b/>
          <w:bCs/>
          <w:sz w:val="24"/>
          <w:szCs w:val="24"/>
        </w:rPr>
        <w:t>ostomía</w:t>
      </w:r>
      <w:proofErr w:type="spellEnd"/>
      <w:r w:rsidRPr="00EE65BE">
        <w:rPr>
          <w:rFonts w:hAnsi="Times New Roman" w:cs="Times New Roman"/>
          <w:sz w:val="24"/>
          <w:szCs w:val="24"/>
        </w:rPr>
        <w:t>, puede ser transitorio o definitivo.</w:t>
      </w:r>
    </w:p>
    <w:p w:rsidR="0010446A" w:rsidRPr="00EE65BE" w:rsidRDefault="0010446A" w:rsidP="00EE65BE">
      <w:pPr>
        <w:jc w:val="both"/>
        <w:rPr>
          <w:rFonts w:hAnsi="Times New Roman" w:cs="Times New Roman"/>
          <w:sz w:val="24"/>
          <w:szCs w:val="24"/>
        </w:rPr>
      </w:pPr>
    </w:p>
    <w:p w:rsidR="0010446A" w:rsidRPr="00EE65BE" w:rsidRDefault="00A8364E" w:rsidP="00EE65BE">
      <w:pPr>
        <w:jc w:val="both"/>
        <w:rPr>
          <w:rFonts w:hAnsi="Times New Roman" w:cs="Times New Roman"/>
          <w:sz w:val="24"/>
          <w:szCs w:val="24"/>
        </w:rPr>
      </w:pPr>
      <w:r w:rsidRPr="00EE65BE">
        <w:rPr>
          <w:rFonts w:hAnsi="Times New Roman" w:cs="Times New Roman"/>
          <w:b/>
          <w:bCs/>
          <w:sz w:val="24"/>
          <w:szCs w:val="24"/>
        </w:rPr>
        <w:t>Riesgos del procedimiento:</w:t>
      </w:r>
      <w:r w:rsidRPr="00EE65BE">
        <w:rPr>
          <w:rFonts w:hAnsi="Times New Roman" w:cs="Times New Roman"/>
          <w:sz w:val="24"/>
          <w:szCs w:val="24"/>
        </w:rPr>
        <w:t xml:space="preserve"> la confección de una </w:t>
      </w:r>
      <w:proofErr w:type="spellStart"/>
      <w:r w:rsidRPr="00EE65BE">
        <w:rPr>
          <w:rFonts w:hAnsi="Times New Roman" w:cs="Times New Roman"/>
          <w:sz w:val="24"/>
          <w:szCs w:val="24"/>
        </w:rPr>
        <w:t>ostomía</w:t>
      </w:r>
      <w:proofErr w:type="spellEnd"/>
      <w:r w:rsidRPr="00EE65BE">
        <w:rPr>
          <w:rFonts w:hAnsi="Times New Roman" w:cs="Times New Roman"/>
          <w:sz w:val="24"/>
          <w:szCs w:val="24"/>
        </w:rPr>
        <w:t xml:space="preserve"> puede presentar complicaciones, aunque su ocurrencia es poco frecuente. Dentro de las complicaciones más importantes están el infarto de la </w:t>
      </w:r>
      <w:proofErr w:type="spellStart"/>
      <w:r w:rsidRPr="00EE65BE">
        <w:rPr>
          <w:rFonts w:hAnsi="Times New Roman" w:cs="Times New Roman"/>
          <w:sz w:val="24"/>
          <w:szCs w:val="24"/>
        </w:rPr>
        <w:t>ostomía</w:t>
      </w:r>
      <w:proofErr w:type="spellEnd"/>
      <w:r w:rsidRPr="00EE65BE">
        <w:rPr>
          <w:rFonts w:hAnsi="Times New Roman" w:cs="Times New Roman"/>
          <w:sz w:val="24"/>
          <w:szCs w:val="24"/>
        </w:rPr>
        <w:t xml:space="preserve">, la hemorragia, la estrechez y la hernia </w:t>
      </w:r>
      <w:proofErr w:type="spellStart"/>
      <w:r w:rsidRPr="00EE65BE">
        <w:rPr>
          <w:rFonts w:hAnsi="Times New Roman" w:cs="Times New Roman"/>
          <w:sz w:val="24"/>
          <w:szCs w:val="24"/>
        </w:rPr>
        <w:t>paraostómica</w:t>
      </w:r>
      <w:proofErr w:type="spellEnd"/>
      <w:r w:rsidRPr="00EE65BE">
        <w:rPr>
          <w:rFonts w:hAnsi="Times New Roman" w:cs="Times New Roman"/>
          <w:sz w:val="24"/>
          <w:szCs w:val="24"/>
        </w:rPr>
        <w:t>. Algunas de estas complicaciones pueden requerir una operación para ser resueltas.</w:t>
      </w:r>
    </w:p>
    <w:p w:rsidR="0010446A" w:rsidRPr="00EE65BE" w:rsidRDefault="00A8364E" w:rsidP="00EE65BE">
      <w:pPr>
        <w:jc w:val="both"/>
        <w:rPr>
          <w:rFonts w:hAnsi="Times New Roman" w:cs="Times New Roman"/>
          <w:sz w:val="24"/>
          <w:szCs w:val="24"/>
        </w:rPr>
      </w:pPr>
      <w:r w:rsidRPr="00EE65BE">
        <w:rPr>
          <w:rFonts w:hAnsi="Times New Roman" w:cs="Times New Roman"/>
          <w:sz w:val="24"/>
          <w:szCs w:val="24"/>
        </w:rPr>
        <w:t xml:space="preserve">Es normal que una </w:t>
      </w:r>
      <w:proofErr w:type="spellStart"/>
      <w:r w:rsidRPr="00EE65BE">
        <w:rPr>
          <w:rFonts w:hAnsi="Times New Roman" w:cs="Times New Roman"/>
          <w:sz w:val="24"/>
          <w:szCs w:val="24"/>
        </w:rPr>
        <w:t>ostomía</w:t>
      </w:r>
      <w:proofErr w:type="spellEnd"/>
      <w:r w:rsidRPr="00EE65BE">
        <w:rPr>
          <w:rFonts w:hAnsi="Times New Roman" w:cs="Times New Roman"/>
          <w:sz w:val="24"/>
          <w:szCs w:val="24"/>
        </w:rPr>
        <w:t xml:space="preserve"> presente hinchazón (edema) por algunos días después de la operación.</w:t>
      </w:r>
    </w:p>
    <w:p w:rsidR="0010446A" w:rsidRPr="00EE65BE" w:rsidRDefault="0010446A" w:rsidP="00EE65BE">
      <w:pPr>
        <w:jc w:val="both"/>
        <w:rPr>
          <w:rFonts w:hAnsi="Times New Roman" w:cs="Times New Roman"/>
          <w:sz w:val="24"/>
          <w:szCs w:val="24"/>
        </w:rPr>
      </w:pPr>
    </w:p>
    <w:p w:rsidR="0010446A" w:rsidRPr="00EE65BE" w:rsidRDefault="00A8364E" w:rsidP="00EE65BE">
      <w:pPr>
        <w:jc w:val="both"/>
        <w:rPr>
          <w:rFonts w:hAnsi="Times New Roman" w:cs="Times New Roman"/>
          <w:sz w:val="24"/>
          <w:szCs w:val="24"/>
        </w:rPr>
      </w:pPr>
      <w:r w:rsidRPr="00EE65BE">
        <w:rPr>
          <w:rFonts w:hAnsi="Times New Roman" w:cs="Times New Roman"/>
          <w:b/>
          <w:bCs/>
          <w:sz w:val="24"/>
          <w:szCs w:val="24"/>
        </w:rPr>
        <w:t xml:space="preserve">Alternativas al procedimiento propuesto: </w:t>
      </w:r>
      <w:r w:rsidRPr="00EE65BE">
        <w:rPr>
          <w:rFonts w:hAnsi="Times New Roman" w:cs="Times New Roman"/>
          <w:sz w:val="24"/>
          <w:szCs w:val="24"/>
        </w:rPr>
        <w:t xml:space="preserve">una vez indicada la </w:t>
      </w:r>
      <w:proofErr w:type="spellStart"/>
      <w:r w:rsidRPr="00EE65BE">
        <w:rPr>
          <w:rFonts w:hAnsi="Times New Roman" w:cs="Times New Roman"/>
          <w:sz w:val="24"/>
          <w:szCs w:val="24"/>
        </w:rPr>
        <w:t>ostomía</w:t>
      </w:r>
      <w:proofErr w:type="spellEnd"/>
      <w:r w:rsidRPr="00EE65BE">
        <w:rPr>
          <w:rFonts w:hAnsi="Times New Roman" w:cs="Times New Roman"/>
          <w:sz w:val="24"/>
          <w:szCs w:val="24"/>
        </w:rPr>
        <w:t>, no existen alternativas al procedimiento señalado.</w:t>
      </w:r>
    </w:p>
    <w:p w:rsidR="0010446A" w:rsidRPr="00EE65BE" w:rsidRDefault="0010446A" w:rsidP="00EE65BE">
      <w:pPr>
        <w:jc w:val="both"/>
        <w:rPr>
          <w:rFonts w:hAnsi="Times New Roman" w:cs="Times New Roman"/>
          <w:sz w:val="24"/>
          <w:szCs w:val="24"/>
        </w:rPr>
      </w:pPr>
    </w:p>
    <w:p w:rsidR="0010446A" w:rsidRPr="00EE65BE" w:rsidRDefault="00A8364E" w:rsidP="00EE65BE">
      <w:pPr>
        <w:jc w:val="both"/>
        <w:rPr>
          <w:rFonts w:hAnsi="Times New Roman" w:cs="Times New Roman"/>
          <w:sz w:val="24"/>
          <w:szCs w:val="24"/>
        </w:rPr>
      </w:pPr>
      <w:r w:rsidRPr="00EE65BE">
        <w:rPr>
          <w:rFonts w:hAnsi="Times New Roman" w:cs="Times New Roman"/>
          <w:b/>
          <w:bCs/>
          <w:sz w:val="24"/>
          <w:szCs w:val="24"/>
        </w:rPr>
        <w:t xml:space="preserve">Consecuencias de no aceptar el procedimiento: </w:t>
      </w:r>
      <w:r w:rsidRPr="00EE65BE">
        <w:rPr>
          <w:rFonts w:hAnsi="Times New Roman" w:cs="Times New Roman"/>
          <w:sz w:val="24"/>
          <w:szCs w:val="24"/>
        </w:rPr>
        <w:t xml:space="preserve">las consecuencias de no aceptar el procedimiento de </w:t>
      </w:r>
      <w:proofErr w:type="spellStart"/>
      <w:r w:rsidRPr="00EE65BE">
        <w:rPr>
          <w:rFonts w:hAnsi="Times New Roman" w:cs="Times New Roman"/>
          <w:sz w:val="24"/>
          <w:szCs w:val="24"/>
        </w:rPr>
        <w:t>ostomía</w:t>
      </w:r>
      <w:proofErr w:type="spellEnd"/>
      <w:r w:rsidRPr="00EE65BE">
        <w:rPr>
          <w:rFonts w:hAnsi="Times New Roman" w:cs="Times New Roman"/>
          <w:sz w:val="24"/>
          <w:szCs w:val="24"/>
        </w:rPr>
        <w:t xml:space="preserve"> van a depender de la indicación por la cual se realiza. Si la indicación es por obstrucción intestinal, puede ocurrir estallido del intestino previo a la </w:t>
      </w:r>
      <w:r w:rsidR="00DC23BE" w:rsidRPr="00EE65BE">
        <w:rPr>
          <w:rFonts w:hAnsi="Times New Roman" w:cs="Times New Roman"/>
          <w:sz w:val="24"/>
          <w:szCs w:val="24"/>
        </w:rPr>
        <w:t>obstrucción</w:t>
      </w:r>
      <w:r w:rsidRPr="00EE65BE">
        <w:rPr>
          <w:rFonts w:hAnsi="Times New Roman" w:cs="Times New Roman"/>
          <w:sz w:val="24"/>
          <w:szCs w:val="24"/>
        </w:rPr>
        <w:t>, peritonitis secundaria y fallecimiento. Si la indicación es para excluir el paso del contenido intestinal por los segmentos distales del intestino grueso, puede ocurrir filtración de contenido fecal e infección grave.</w:t>
      </w:r>
    </w:p>
    <w:p w:rsidR="0010446A" w:rsidRPr="00EE65BE" w:rsidRDefault="0010446A" w:rsidP="00EE65BE">
      <w:pPr>
        <w:jc w:val="both"/>
        <w:rPr>
          <w:rFonts w:hAnsi="Times New Roman" w:cs="Times New Roman"/>
          <w:sz w:val="24"/>
          <w:szCs w:val="24"/>
        </w:rPr>
      </w:pPr>
    </w:p>
    <w:p w:rsidR="0010446A" w:rsidRPr="00EE65BE" w:rsidRDefault="00A8364E" w:rsidP="00EE65BE">
      <w:pPr>
        <w:jc w:val="both"/>
        <w:rPr>
          <w:rFonts w:hAnsi="Times New Roman" w:cs="Times New Roman"/>
          <w:sz w:val="24"/>
          <w:szCs w:val="24"/>
        </w:rPr>
      </w:pPr>
      <w:r w:rsidRPr="00EE65BE">
        <w:rPr>
          <w:rFonts w:hAnsi="Times New Roman" w:cs="Times New Roman"/>
          <w:b/>
          <w:bCs/>
          <w:sz w:val="24"/>
          <w:szCs w:val="24"/>
        </w:rPr>
        <w:t xml:space="preserve">Mecanismo para solicitar más información: </w:t>
      </w:r>
      <w:r w:rsidRPr="00EE65BE">
        <w:rPr>
          <w:rFonts w:hAnsi="Times New Roman" w:cs="Times New Roman"/>
          <w:sz w:val="24"/>
          <w:szCs w:val="24"/>
        </w:rPr>
        <w:t>Ud. puede solicitar más información directamente a su médico tratante cada vez que tenga algún control previo a la operación, y con el Jefe de Servicio de Cirugía solicitando entrevista mediante la secretaria (o) del Servicio de Cirugía. En caso de indicación de Urgencia, el Cirujano de turno puede aportar mayor información.</w:t>
      </w:r>
    </w:p>
    <w:p w:rsidR="0010446A" w:rsidRPr="00EE65BE" w:rsidRDefault="00A8364E" w:rsidP="00EE65BE">
      <w:pPr>
        <w:jc w:val="both"/>
        <w:rPr>
          <w:rFonts w:hAnsi="Times New Roman" w:cs="Times New Roman"/>
          <w:sz w:val="24"/>
          <w:szCs w:val="24"/>
        </w:rPr>
      </w:pPr>
      <w:r w:rsidRPr="00EE65BE">
        <w:rPr>
          <w:rFonts w:hAnsi="Times New Roman" w:cs="Times New Roman"/>
          <w:sz w:val="24"/>
          <w:szCs w:val="24"/>
        </w:rPr>
        <w:t>Eventualmente, Ud. puede solicitar una segunda opinión a otro Médico previa a la intervención. Esta segunda opinión corre por costo y riesgo de cada paciente y no del Servicio de Cirugía, y no necesariamente será compartida por el Servicio de Salud Pública.</w:t>
      </w:r>
    </w:p>
    <w:p w:rsidR="0010446A" w:rsidRPr="00EE65BE" w:rsidRDefault="0010446A" w:rsidP="00EE65BE">
      <w:pPr>
        <w:jc w:val="both"/>
        <w:rPr>
          <w:sz w:val="24"/>
          <w:szCs w:val="24"/>
        </w:rPr>
      </w:pPr>
    </w:p>
    <w:p w:rsidR="00957C4B" w:rsidRPr="00EE65BE" w:rsidRDefault="00957C4B" w:rsidP="00EE65BE">
      <w:pPr>
        <w:pStyle w:val="Default"/>
        <w:jc w:val="both"/>
      </w:pPr>
      <w:r w:rsidRPr="00EE65BE">
        <w:rPr>
          <w:b/>
          <w:bCs/>
        </w:rPr>
        <w:t xml:space="preserve">Revocabilidad </w:t>
      </w:r>
    </w:p>
    <w:p w:rsidR="00957C4B" w:rsidRPr="00EE65BE" w:rsidRDefault="00957C4B" w:rsidP="00EE65BE">
      <w:pPr>
        <w:pStyle w:val="Textoindependiente"/>
        <w:jc w:val="both"/>
        <w:rPr>
          <w:b w:val="0"/>
          <w:bCs w:val="0"/>
          <w:sz w:val="24"/>
        </w:rPr>
      </w:pPr>
      <w:r w:rsidRPr="00EE65BE">
        <w:rPr>
          <w:b w:val="0"/>
          <w:iCs/>
          <w:sz w:val="24"/>
        </w:rPr>
        <w:t>Se me señala, que hacer si cambio de idea tanto en aceptar o rechazar el procedimiento, cirugía o terapia propuesta.</w:t>
      </w:r>
      <w:bookmarkStart w:id="0" w:name="_GoBack"/>
      <w:bookmarkEnd w:id="0"/>
    </w:p>
    <w:sectPr w:rsidR="00957C4B" w:rsidRPr="00EE65BE" w:rsidSect="00EE65BE">
      <w:pgSz w:w="12240" w:h="15840"/>
      <w:pgMar w:top="567" w:right="1325" w:bottom="720"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BF" w:rsidRDefault="00BD67BF">
      <w:r>
        <w:separator/>
      </w:r>
    </w:p>
  </w:endnote>
  <w:endnote w:type="continuationSeparator" w:id="0">
    <w:p w:rsidR="00BD67BF" w:rsidRDefault="00BD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BF" w:rsidRDefault="00BD67BF">
      <w:r>
        <w:separator/>
      </w:r>
    </w:p>
  </w:footnote>
  <w:footnote w:type="continuationSeparator" w:id="0">
    <w:p w:rsidR="00BD67BF" w:rsidRDefault="00BD6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6A"/>
    <w:rsid w:val="0010446A"/>
    <w:rsid w:val="0028590E"/>
    <w:rsid w:val="002F469F"/>
    <w:rsid w:val="00362109"/>
    <w:rsid w:val="0037345B"/>
    <w:rsid w:val="00957C4B"/>
    <w:rsid w:val="00A5066C"/>
    <w:rsid w:val="00A8364E"/>
    <w:rsid w:val="00BD67BF"/>
    <w:rsid w:val="00C138F6"/>
    <w:rsid w:val="00CE66CE"/>
    <w:rsid w:val="00DC23BE"/>
    <w:rsid w:val="00E92214"/>
    <w:rsid w:val="00EE65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rFonts w:hAnsi="Arial Unicode MS" w:cs="Arial Unicode MS"/>
      <w:color w:val="000000"/>
      <w:u w:color="000000"/>
      <w:bdr w:val="nil"/>
      <w:lang w:val="es-ES_tradnl" w:eastAsia="en-US"/>
    </w:rPr>
  </w:style>
  <w:style w:type="paragraph" w:styleId="Ttulo1">
    <w:name w:val="heading 1"/>
    <w:next w:val="Normal"/>
    <w:pPr>
      <w:keepNext/>
      <w:pBdr>
        <w:top w:val="nil"/>
        <w:left w:val="nil"/>
        <w:bottom w:val="nil"/>
        <w:right w:val="nil"/>
        <w:between w:val="nil"/>
        <w:bar w:val="nil"/>
      </w:pBdr>
      <w:outlineLvl w:val="0"/>
    </w:pPr>
    <w:rPr>
      <w:rFonts w:hAnsi="Arial Unicode MS" w:cs="Arial Unicode MS"/>
      <w:b/>
      <w:bCs/>
      <w:color w:val="000000"/>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Default">
    <w:name w:val="Default"/>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Textoindependiente">
    <w:name w:val="Body Text"/>
    <w:basedOn w:val="Normal"/>
    <w:link w:val="TextoindependienteCar"/>
    <w:rsid w:val="00957C4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b/>
      <w:bCs/>
      <w:color w:val="auto"/>
      <w:sz w:val="72"/>
      <w:szCs w:val="24"/>
      <w:bdr w:val="none" w:sz="0" w:space="0" w:color="auto"/>
      <w:lang w:val="es-ES" w:eastAsia="es-ES"/>
    </w:rPr>
  </w:style>
  <w:style w:type="character" w:customStyle="1" w:styleId="TextoindependienteCar">
    <w:name w:val="Texto independiente Car"/>
    <w:basedOn w:val="Fuentedeprrafopredeter"/>
    <w:link w:val="Textoindependiente"/>
    <w:rsid w:val="00957C4B"/>
    <w:rPr>
      <w:rFonts w:eastAsia="Times New Roman"/>
      <w:b/>
      <w:bCs/>
      <w:sz w:val="72"/>
      <w:szCs w:val="24"/>
      <w:lang w:val="es-ES" w:eastAsia="es-ES"/>
    </w:rPr>
  </w:style>
  <w:style w:type="paragraph" w:styleId="Encabezado">
    <w:name w:val="header"/>
    <w:basedOn w:val="Normal"/>
    <w:link w:val="EncabezadoCar"/>
    <w:uiPriority w:val="99"/>
    <w:unhideWhenUsed/>
    <w:rsid w:val="00EE65BE"/>
    <w:pPr>
      <w:tabs>
        <w:tab w:val="center" w:pos="4419"/>
        <w:tab w:val="right" w:pos="8838"/>
      </w:tabs>
    </w:pPr>
  </w:style>
  <w:style w:type="character" w:customStyle="1" w:styleId="EncabezadoCar">
    <w:name w:val="Encabezado Car"/>
    <w:basedOn w:val="Fuentedeprrafopredeter"/>
    <w:link w:val="Encabezado"/>
    <w:uiPriority w:val="99"/>
    <w:rsid w:val="00EE65BE"/>
    <w:rPr>
      <w:rFonts w:hAnsi="Arial Unicode MS" w:cs="Arial Unicode MS"/>
      <w:color w:val="000000"/>
      <w:u w:color="000000"/>
      <w:bdr w:val="nil"/>
      <w:lang w:val="es-ES_tradnl" w:eastAsia="en-US"/>
    </w:rPr>
  </w:style>
  <w:style w:type="paragraph" w:styleId="Piedepgina">
    <w:name w:val="footer"/>
    <w:basedOn w:val="Normal"/>
    <w:link w:val="PiedepginaCar"/>
    <w:uiPriority w:val="99"/>
    <w:unhideWhenUsed/>
    <w:rsid w:val="00EE65BE"/>
    <w:pPr>
      <w:tabs>
        <w:tab w:val="center" w:pos="4419"/>
        <w:tab w:val="right" w:pos="8838"/>
      </w:tabs>
    </w:pPr>
  </w:style>
  <w:style w:type="character" w:customStyle="1" w:styleId="PiedepginaCar">
    <w:name w:val="Pie de página Car"/>
    <w:basedOn w:val="Fuentedeprrafopredeter"/>
    <w:link w:val="Piedepgina"/>
    <w:uiPriority w:val="99"/>
    <w:rsid w:val="00EE65BE"/>
    <w:rPr>
      <w:rFonts w:hAnsi="Arial Unicode MS" w:cs="Arial Unicode MS"/>
      <w:color w:val="000000"/>
      <w:u w:color="000000"/>
      <w:bdr w:val="nil"/>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rFonts w:hAnsi="Arial Unicode MS" w:cs="Arial Unicode MS"/>
      <w:color w:val="000000"/>
      <w:u w:color="000000"/>
      <w:bdr w:val="nil"/>
      <w:lang w:val="es-ES_tradnl" w:eastAsia="en-US"/>
    </w:rPr>
  </w:style>
  <w:style w:type="paragraph" w:styleId="Ttulo1">
    <w:name w:val="heading 1"/>
    <w:next w:val="Normal"/>
    <w:pPr>
      <w:keepNext/>
      <w:pBdr>
        <w:top w:val="nil"/>
        <w:left w:val="nil"/>
        <w:bottom w:val="nil"/>
        <w:right w:val="nil"/>
        <w:between w:val="nil"/>
        <w:bar w:val="nil"/>
      </w:pBdr>
      <w:outlineLvl w:val="0"/>
    </w:pPr>
    <w:rPr>
      <w:rFonts w:hAnsi="Arial Unicode MS" w:cs="Arial Unicode MS"/>
      <w:b/>
      <w:bCs/>
      <w:color w:val="000000"/>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Default">
    <w:name w:val="Default"/>
    <w:pPr>
      <w:pBdr>
        <w:top w:val="nil"/>
        <w:left w:val="nil"/>
        <w:bottom w:val="nil"/>
        <w:right w:val="nil"/>
        <w:between w:val="nil"/>
        <w:bar w:val="nil"/>
      </w:pBdr>
    </w:pPr>
    <w:rPr>
      <w:rFonts w:eastAsia="Times New Roman"/>
      <w:color w:val="000000"/>
      <w:sz w:val="24"/>
      <w:szCs w:val="24"/>
      <w:u w:color="000000"/>
      <w:bdr w:val="nil"/>
      <w:lang w:val="es-ES_tradnl"/>
    </w:rPr>
  </w:style>
  <w:style w:type="paragraph" w:styleId="Textoindependiente">
    <w:name w:val="Body Text"/>
    <w:basedOn w:val="Normal"/>
    <w:link w:val="TextoindependienteCar"/>
    <w:rsid w:val="00957C4B"/>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b/>
      <w:bCs/>
      <w:color w:val="auto"/>
      <w:sz w:val="72"/>
      <w:szCs w:val="24"/>
      <w:bdr w:val="none" w:sz="0" w:space="0" w:color="auto"/>
      <w:lang w:val="es-ES" w:eastAsia="es-ES"/>
    </w:rPr>
  </w:style>
  <w:style w:type="character" w:customStyle="1" w:styleId="TextoindependienteCar">
    <w:name w:val="Texto independiente Car"/>
    <w:basedOn w:val="Fuentedeprrafopredeter"/>
    <w:link w:val="Textoindependiente"/>
    <w:rsid w:val="00957C4B"/>
    <w:rPr>
      <w:rFonts w:eastAsia="Times New Roman"/>
      <w:b/>
      <w:bCs/>
      <w:sz w:val="72"/>
      <w:szCs w:val="24"/>
      <w:lang w:val="es-ES" w:eastAsia="es-ES"/>
    </w:rPr>
  </w:style>
  <w:style w:type="paragraph" w:styleId="Encabezado">
    <w:name w:val="header"/>
    <w:basedOn w:val="Normal"/>
    <w:link w:val="EncabezadoCar"/>
    <w:uiPriority w:val="99"/>
    <w:unhideWhenUsed/>
    <w:rsid w:val="00EE65BE"/>
    <w:pPr>
      <w:tabs>
        <w:tab w:val="center" w:pos="4419"/>
        <w:tab w:val="right" w:pos="8838"/>
      </w:tabs>
    </w:pPr>
  </w:style>
  <w:style w:type="character" w:customStyle="1" w:styleId="EncabezadoCar">
    <w:name w:val="Encabezado Car"/>
    <w:basedOn w:val="Fuentedeprrafopredeter"/>
    <w:link w:val="Encabezado"/>
    <w:uiPriority w:val="99"/>
    <w:rsid w:val="00EE65BE"/>
    <w:rPr>
      <w:rFonts w:hAnsi="Arial Unicode MS" w:cs="Arial Unicode MS"/>
      <w:color w:val="000000"/>
      <w:u w:color="000000"/>
      <w:bdr w:val="nil"/>
      <w:lang w:val="es-ES_tradnl" w:eastAsia="en-US"/>
    </w:rPr>
  </w:style>
  <w:style w:type="paragraph" w:styleId="Piedepgina">
    <w:name w:val="footer"/>
    <w:basedOn w:val="Normal"/>
    <w:link w:val="PiedepginaCar"/>
    <w:uiPriority w:val="99"/>
    <w:unhideWhenUsed/>
    <w:rsid w:val="00EE65BE"/>
    <w:pPr>
      <w:tabs>
        <w:tab w:val="center" w:pos="4419"/>
        <w:tab w:val="right" w:pos="8838"/>
      </w:tabs>
    </w:pPr>
  </w:style>
  <w:style w:type="character" w:customStyle="1" w:styleId="PiedepginaCar">
    <w:name w:val="Pie de página Car"/>
    <w:basedOn w:val="Fuentedeprrafopredeter"/>
    <w:link w:val="Piedepgina"/>
    <w:uiPriority w:val="99"/>
    <w:rsid w:val="00EE65BE"/>
    <w:rPr>
      <w:rFonts w:hAnsi="Arial Unicode MS" w:cs="Arial Unicode MS"/>
      <w:color w:val="000000"/>
      <w:u w:color="000000"/>
      <w:bdr w:val="nil"/>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tranet.hospitalcurico.cl/projects/consentimiento"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4</cp:revision>
  <dcterms:created xsi:type="dcterms:W3CDTF">2017-09-20T18:10:00Z</dcterms:created>
  <dcterms:modified xsi:type="dcterms:W3CDTF">2021-06-08T15:28:00Z</dcterms:modified>
</cp:coreProperties>
</file>