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30" w:rsidRPr="006C2A67" w:rsidRDefault="00D37830" w:rsidP="00D37830">
      <w:pPr>
        <w:rPr>
          <w:b/>
        </w:rPr>
      </w:pPr>
      <w:r>
        <w:rPr>
          <w:noProof/>
          <w:lang w:val="es-CL" w:eastAsia="es-CL"/>
        </w:rPr>
        <w:drawing>
          <wp:anchor distT="0" distB="0" distL="114300" distR="114300" simplePos="0" relativeHeight="251663360" behindDoc="1" locked="0" layoutInCell="1" allowOverlap="1" wp14:anchorId="6078A044" wp14:editId="0EA9443F">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9" descr="C:\Users\usuario\Desktop\CALIDAD\Formulari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usuario\Desktop\CALIDAD\Formulario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830" w:rsidRPr="00DC4BDA" w:rsidRDefault="00D37830" w:rsidP="00D37830">
      <w:pPr>
        <w:rPr>
          <w:b/>
          <w:sz w:val="18"/>
          <w:szCs w:val="18"/>
        </w:rPr>
      </w:pPr>
    </w:p>
    <w:p w:rsidR="00D37830" w:rsidRPr="00DC4BDA" w:rsidRDefault="00D37830" w:rsidP="00D37830">
      <w:pPr>
        <w:jc w:val="center"/>
        <w:rPr>
          <w:b/>
          <w:sz w:val="18"/>
          <w:szCs w:val="18"/>
        </w:rPr>
      </w:pPr>
    </w:p>
    <w:p w:rsidR="00D37830" w:rsidRDefault="00D37830" w:rsidP="00D37830">
      <w:pPr>
        <w:jc w:val="center"/>
        <w:rPr>
          <w:b/>
          <w:sz w:val="18"/>
          <w:szCs w:val="18"/>
        </w:rPr>
      </w:pPr>
    </w:p>
    <w:p w:rsidR="00D37830" w:rsidRDefault="00D37830" w:rsidP="00D37830">
      <w:pPr>
        <w:jc w:val="center"/>
        <w:rPr>
          <w:b/>
          <w:sz w:val="18"/>
          <w:szCs w:val="18"/>
        </w:rPr>
      </w:pPr>
    </w:p>
    <w:p w:rsidR="00D37830" w:rsidRDefault="00D37830" w:rsidP="00D37830">
      <w:pPr>
        <w:jc w:val="center"/>
        <w:rPr>
          <w:b/>
          <w:sz w:val="18"/>
          <w:szCs w:val="18"/>
        </w:rPr>
      </w:pPr>
    </w:p>
    <w:p w:rsidR="00D37830" w:rsidRPr="00D37830" w:rsidRDefault="00D37830" w:rsidP="00D37830">
      <w:pPr>
        <w:jc w:val="center"/>
        <w:rPr>
          <w:b/>
          <w:sz w:val="24"/>
          <w:szCs w:val="24"/>
          <w:u w:val="single"/>
        </w:rPr>
      </w:pPr>
      <w:r w:rsidRPr="00D37830">
        <w:rPr>
          <w:b/>
          <w:sz w:val="24"/>
          <w:szCs w:val="24"/>
          <w:u w:val="single"/>
        </w:rPr>
        <w:t>INFORMACIÓN PARA PACIENTES:   “FRACTURA CERRADA Y EXPUESTA”</w:t>
      </w:r>
    </w:p>
    <w:p w:rsidR="00D37830" w:rsidRPr="00AE40F3" w:rsidRDefault="00D37830" w:rsidP="00D37830">
      <w:pPr>
        <w:jc w:val="center"/>
        <w:rPr>
          <w:b/>
          <w:sz w:val="24"/>
          <w:szCs w:val="24"/>
          <w:u w:val="single"/>
        </w:rPr>
      </w:pPr>
    </w:p>
    <w:p w:rsidR="00D37830" w:rsidRPr="00AE40F3" w:rsidRDefault="00D37830" w:rsidP="00D37830"/>
    <w:p w:rsidR="005B38AE" w:rsidRDefault="005B38AE" w:rsidP="005B38AE">
      <w:pPr>
        <w:jc w:val="both"/>
        <w:rPr>
          <w:sz w:val="24"/>
        </w:rPr>
      </w:pPr>
      <w:r w:rsidRPr="001C5256">
        <w:rPr>
          <w:sz w:val="24"/>
        </w:rPr>
        <w:t>El presente documento permite entregar información al paciente respecto a la cirugía específica  a realizar,  por lo que NO CONSTITUYE  EL CONSENTIMIENTO INFORMADO.</w:t>
      </w:r>
    </w:p>
    <w:p w:rsidR="005B38AE" w:rsidRPr="001C5256" w:rsidRDefault="005B38AE" w:rsidP="005B38AE">
      <w:pPr>
        <w:jc w:val="both"/>
        <w:rPr>
          <w:sz w:val="24"/>
        </w:rPr>
      </w:pPr>
    </w:p>
    <w:p w:rsidR="005B38AE" w:rsidRPr="001C5256" w:rsidRDefault="005B38AE" w:rsidP="005B38AE">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A055D8" w:rsidRPr="00D37830" w:rsidRDefault="00A055D8" w:rsidP="00785D12">
      <w:pPr>
        <w:rPr>
          <w:sz w:val="22"/>
          <w:szCs w:val="22"/>
        </w:rPr>
      </w:pPr>
    </w:p>
    <w:p w:rsidR="00840092" w:rsidRPr="005B38AE" w:rsidRDefault="00840092" w:rsidP="00840092">
      <w:pPr>
        <w:jc w:val="both"/>
        <w:rPr>
          <w:sz w:val="24"/>
          <w:szCs w:val="24"/>
        </w:rPr>
      </w:pPr>
    </w:p>
    <w:p w:rsidR="00840092" w:rsidRPr="005B38AE" w:rsidRDefault="00785D12" w:rsidP="00785D12">
      <w:pPr>
        <w:pStyle w:val="Ttulo4"/>
        <w:rPr>
          <w:rFonts w:ascii="Times New Roman" w:hAnsi="Times New Roman"/>
          <w:szCs w:val="24"/>
          <w:u w:val="none"/>
        </w:rPr>
      </w:pPr>
      <w:r w:rsidRPr="005B38AE">
        <w:rPr>
          <w:rFonts w:ascii="Times New Roman" w:hAnsi="Times New Roman"/>
          <w:szCs w:val="24"/>
          <w:u w:val="none"/>
        </w:rPr>
        <w:t>Objetivo Del Procedimiento</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El objetivo de la intervención consiste en poner en contacto los dos extremos del hueso en la posición más favorable para que puedan unir.</w:t>
      </w:r>
    </w:p>
    <w:p w:rsidR="005B2AFE" w:rsidRPr="005B38AE" w:rsidRDefault="005B2AFE" w:rsidP="00785D12">
      <w:pPr>
        <w:autoSpaceDE w:val="0"/>
        <w:autoSpaceDN w:val="0"/>
        <w:adjustRightInd w:val="0"/>
        <w:ind w:firstLine="708"/>
        <w:jc w:val="both"/>
        <w:rPr>
          <w:color w:val="000000"/>
          <w:sz w:val="24"/>
          <w:szCs w:val="24"/>
          <w:lang w:val="es-CL" w:eastAsia="es-CL"/>
        </w:rPr>
      </w:pPr>
    </w:p>
    <w:p w:rsidR="005B2AFE" w:rsidRPr="005B38AE" w:rsidRDefault="00785D12" w:rsidP="00785D12">
      <w:pPr>
        <w:pStyle w:val="Textoindependiente2"/>
        <w:spacing w:line="240" w:lineRule="auto"/>
        <w:rPr>
          <w:rFonts w:ascii="Times New Roman" w:hAnsi="Times New Roman"/>
          <w:b/>
          <w:szCs w:val="24"/>
        </w:rPr>
      </w:pPr>
      <w:r w:rsidRPr="005B38AE">
        <w:rPr>
          <w:rFonts w:ascii="Times New Roman" w:hAnsi="Times New Roman"/>
          <w:b/>
          <w:szCs w:val="24"/>
        </w:rPr>
        <w:t>Descripción Del Procedimiento</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La intervención consiste en la fijación de los extremos del hueso roto mediante la colocación de tornillos, placas, clavos, agujas, varillas metálicas o fijadores externos. El procedimiento precisa anestesia general, del brazo o de la cintura para abajo.</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Dependiendo del tipo de fractura, de sus características o del procedimiento que realizar, puede requerir la administración de la medicación oportuna para reducir la incidencia de dos de las complicaciones principales: aparición de trombosis en las venas o infección después de la operación. Después de la intervención presentará molestias en la zona de la herida debidas a la cirugía o a la adaptación de los músculos de la zona. Estas molestias pueden prolongarse durante algunas semanas o meses, o bien hacerse continuas.</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Generalmente se colocará algún tipo de inmovilización durante un cierto periodo de tiempo. También puede precisar reposo en cama algún día o bien caminar sin apoyar dicha pierna. Recibirá instrucciones sobre los movimientos que realizar y/o evitar y sobre cómo utilizar las muletas en el caso de que las precise.</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La fuerza muscular se recupera parcialmente cuando el dolor desaparece. La movilidad de la articulación suele</w:t>
      </w:r>
      <w:r w:rsidR="003733A9" w:rsidRPr="005B38AE">
        <w:rPr>
          <w:color w:val="000000"/>
          <w:sz w:val="24"/>
          <w:szCs w:val="24"/>
          <w:lang w:val="es-CL" w:eastAsia="es-CL"/>
        </w:rPr>
        <w:t xml:space="preserve"> </w:t>
      </w:r>
      <w:r w:rsidRPr="005B38AE">
        <w:rPr>
          <w:color w:val="000000"/>
          <w:sz w:val="24"/>
          <w:szCs w:val="24"/>
          <w:lang w:val="es-CL" w:eastAsia="es-CL"/>
        </w:rPr>
        <w:t>mejorar con el tiempo, dependiendo de la realización correcta y continua de los ejercicios de rehabilitación, de</w:t>
      </w:r>
      <w:r w:rsidR="003733A9" w:rsidRPr="005B38AE">
        <w:rPr>
          <w:color w:val="000000"/>
          <w:sz w:val="24"/>
          <w:szCs w:val="24"/>
          <w:lang w:val="es-CL" w:eastAsia="es-CL"/>
        </w:rPr>
        <w:t xml:space="preserve"> </w:t>
      </w:r>
      <w:r w:rsidRPr="005B38AE">
        <w:rPr>
          <w:color w:val="000000"/>
          <w:sz w:val="24"/>
          <w:szCs w:val="24"/>
          <w:lang w:val="es-CL" w:eastAsia="es-CL"/>
        </w:rPr>
        <w:t>la voluntad que ponga y de su naturaleza en la producción de cicatrices.</w:t>
      </w:r>
    </w:p>
    <w:p w:rsidR="005B2AFE" w:rsidRPr="005B38AE" w:rsidRDefault="005B2AFE" w:rsidP="00785D12">
      <w:pPr>
        <w:autoSpaceDE w:val="0"/>
        <w:autoSpaceDN w:val="0"/>
        <w:adjustRightInd w:val="0"/>
        <w:jc w:val="both"/>
        <w:rPr>
          <w:i/>
          <w:iCs/>
          <w:color w:val="000000"/>
          <w:sz w:val="24"/>
          <w:szCs w:val="24"/>
          <w:lang w:val="es-CL" w:eastAsia="es-CL"/>
        </w:rPr>
      </w:pPr>
    </w:p>
    <w:p w:rsidR="005B2AFE" w:rsidRPr="005B38AE" w:rsidRDefault="00785D12" w:rsidP="00785D12">
      <w:pPr>
        <w:pStyle w:val="Textoindependiente2"/>
        <w:spacing w:line="240" w:lineRule="auto"/>
        <w:rPr>
          <w:rFonts w:ascii="Times New Roman" w:hAnsi="Times New Roman"/>
          <w:b/>
          <w:szCs w:val="24"/>
        </w:rPr>
      </w:pPr>
      <w:r w:rsidRPr="005B38AE">
        <w:rPr>
          <w:rFonts w:ascii="Times New Roman" w:hAnsi="Times New Roman"/>
          <w:b/>
          <w:szCs w:val="24"/>
        </w:rPr>
        <w:t>Riesgo Del Procedimiento</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Las complicaciones del tratamiento quirúrgico de la FRACTURA pueden ser:</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a) Obstrucción venosa con formación de trombos e hinchazón de la pierna correspondiente que, en raras ocasiones, se complica con dolor torácico y dificultad respiratoria (embolia pulmonar) y que puede conducir</w:t>
      </w:r>
      <w:r w:rsidR="003733A9" w:rsidRPr="005B38AE">
        <w:rPr>
          <w:color w:val="000000"/>
          <w:sz w:val="24"/>
          <w:szCs w:val="24"/>
          <w:lang w:val="es-CL" w:eastAsia="es-CL"/>
        </w:rPr>
        <w:t xml:space="preserve"> </w:t>
      </w:r>
      <w:r w:rsidRPr="005B38AE">
        <w:rPr>
          <w:color w:val="000000"/>
          <w:sz w:val="24"/>
          <w:szCs w:val="24"/>
          <w:lang w:val="es-CL" w:eastAsia="es-CL"/>
        </w:rPr>
        <w:t>incluso a la muerte.</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b) Infección, que puede ser superficial o profunda. Dicha complicación puede ocurrir incluso años después</w:t>
      </w:r>
      <w:r w:rsidR="003733A9" w:rsidRPr="005B38AE">
        <w:rPr>
          <w:color w:val="000000"/>
          <w:sz w:val="24"/>
          <w:szCs w:val="24"/>
          <w:lang w:val="es-CL" w:eastAsia="es-CL"/>
        </w:rPr>
        <w:t xml:space="preserve"> </w:t>
      </w:r>
      <w:r w:rsidRPr="005B38AE">
        <w:rPr>
          <w:color w:val="000000"/>
          <w:sz w:val="24"/>
          <w:szCs w:val="24"/>
          <w:lang w:val="es-CL" w:eastAsia="es-CL"/>
        </w:rPr>
        <w:t>de la intervención.</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c) Pérdida de fijación de la fractura, que puede romper el material de fijación, generalmente por falta o retardo</w:t>
      </w:r>
      <w:r w:rsidR="003733A9" w:rsidRPr="005B38AE">
        <w:rPr>
          <w:color w:val="000000"/>
          <w:sz w:val="24"/>
          <w:szCs w:val="24"/>
          <w:lang w:val="es-CL" w:eastAsia="es-CL"/>
        </w:rPr>
        <w:t xml:space="preserve"> </w:t>
      </w:r>
      <w:r w:rsidRPr="005B38AE">
        <w:rPr>
          <w:color w:val="000000"/>
          <w:sz w:val="24"/>
          <w:szCs w:val="24"/>
          <w:lang w:val="es-CL" w:eastAsia="es-CL"/>
        </w:rPr>
        <w:t>de consolidación. Puede necesitar la colocación de otro implante metálico, añadiendo o no hueso de otra</w:t>
      </w:r>
      <w:r w:rsidR="003733A9" w:rsidRPr="005B38AE">
        <w:rPr>
          <w:color w:val="000000"/>
          <w:sz w:val="24"/>
          <w:szCs w:val="24"/>
          <w:lang w:val="es-CL" w:eastAsia="es-CL"/>
        </w:rPr>
        <w:t xml:space="preserve"> </w:t>
      </w:r>
      <w:r w:rsidRPr="005B38AE">
        <w:rPr>
          <w:color w:val="000000"/>
          <w:sz w:val="24"/>
          <w:szCs w:val="24"/>
          <w:lang w:val="es-CL" w:eastAsia="es-CL"/>
        </w:rPr>
        <w:t>parte.</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lastRenderedPageBreak/>
        <w:t>d) Lesión de los vasos de la extremidad. Si la lesión es irreversible puede requerir la amputación de la extremidad.</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e) Lesión de los nervios de la extremidad, que puede condicionar una disminución de la sensibilidad o una</w:t>
      </w:r>
      <w:r w:rsidR="003733A9" w:rsidRPr="005B38AE">
        <w:rPr>
          <w:color w:val="000000"/>
          <w:sz w:val="24"/>
          <w:szCs w:val="24"/>
          <w:lang w:val="es-CL" w:eastAsia="es-CL"/>
        </w:rPr>
        <w:t xml:space="preserve"> </w:t>
      </w:r>
      <w:r w:rsidRPr="005B38AE">
        <w:rPr>
          <w:color w:val="000000"/>
          <w:sz w:val="24"/>
          <w:szCs w:val="24"/>
          <w:lang w:val="es-CL" w:eastAsia="es-CL"/>
        </w:rPr>
        <w:t>parálisis. Dicha lesión puede ser temporal o definitiva.</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f) Rotura o estallido del hueso que se manipula en la intervención.</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g) Aparición de calcificaciones alrededor de la fractura, que pueden limitar la movilidad y requerir otra intervención para extirparlas.</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h) Pérdida de movilidad en las articulaciones próximas a la zona lesionada, que puede ir acompañada o no</w:t>
      </w:r>
      <w:r w:rsidR="003733A9" w:rsidRPr="005B38AE">
        <w:rPr>
          <w:color w:val="000000"/>
          <w:sz w:val="24"/>
          <w:szCs w:val="24"/>
          <w:lang w:val="es-CL" w:eastAsia="es-CL"/>
        </w:rPr>
        <w:t xml:space="preserve"> </w:t>
      </w:r>
      <w:r w:rsidRPr="005B38AE">
        <w:rPr>
          <w:color w:val="000000"/>
          <w:sz w:val="24"/>
          <w:szCs w:val="24"/>
          <w:lang w:val="es-CL" w:eastAsia="es-CL"/>
        </w:rPr>
        <w:t>de descalcificación de los huesos e inflamación importante de la zona (atrofia ósea).</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i) Puede ser necesaria una segunda operación para extraer el material colocado en la primera, una vez que</w:t>
      </w:r>
      <w:r w:rsidR="003733A9" w:rsidRPr="005B38AE">
        <w:rPr>
          <w:color w:val="000000"/>
          <w:sz w:val="24"/>
          <w:szCs w:val="24"/>
          <w:lang w:val="es-CL" w:eastAsia="es-CL"/>
        </w:rPr>
        <w:t xml:space="preserve"> </w:t>
      </w:r>
      <w:r w:rsidRPr="005B38AE">
        <w:rPr>
          <w:color w:val="000000"/>
          <w:sz w:val="24"/>
          <w:szCs w:val="24"/>
          <w:lang w:val="es-CL" w:eastAsia="es-CL"/>
        </w:rPr>
        <w:t>ha cumplido su misión.</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j) De forma poco habitual pueden existir otras complicaciones tales como: cuadro de insuficiencia respiratoria</w:t>
      </w:r>
      <w:r w:rsidR="003733A9" w:rsidRPr="005B38AE">
        <w:rPr>
          <w:color w:val="000000"/>
          <w:sz w:val="24"/>
          <w:szCs w:val="24"/>
          <w:lang w:val="es-CL" w:eastAsia="es-CL"/>
        </w:rPr>
        <w:t xml:space="preserve"> </w:t>
      </w:r>
      <w:r w:rsidRPr="005B38AE">
        <w:rPr>
          <w:color w:val="000000"/>
          <w:sz w:val="24"/>
          <w:szCs w:val="24"/>
          <w:lang w:val="es-CL" w:eastAsia="es-CL"/>
        </w:rPr>
        <w:t>aguda (embolia grasa); inflamación importante desde la zona fracturada hacia el extremo del miembro,</w:t>
      </w:r>
      <w:r w:rsidR="003733A9" w:rsidRPr="005B38AE">
        <w:rPr>
          <w:color w:val="000000"/>
          <w:sz w:val="24"/>
          <w:szCs w:val="24"/>
          <w:lang w:val="es-CL" w:eastAsia="es-CL"/>
        </w:rPr>
        <w:t xml:space="preserve"> </w:t>
      </w:r>
      <w:r w:rsidRPr="005B38AE">
        <w:rPr>
          <w:color w:val="000000"/>
          <w:sz w:val="24"/>
          <w:szCs w:val="24"/>
          <w:lang w:val="es-CL" w:eastAsia="es-CL"/>
        </w:rPr>
        <w:t>que puede provocar lesiones de los vasos o los nervios; alteraciones musculares irreversibles (síndrome</w:t>
      </w:r>
      <w:r w:rsidR="003733A9" w:rsidRPr="005B38AE">
        <w:rPr>
          <w:color w:val="000000"/>
          <w:sz w:val="24"/>
          <w:szCs w:val="24"/>
          <w:lang w:val="es-CL" w:eastAsia="es-CL"/>
        </w:rPr>
        <w:t xml:space="preserve"> </w:t>
      </w:r>
      <w:proofErr w:type="spellStart"/>
      <w:r w:rsidRPr="005B38AE">
        <w:rPr>
          <w:color w:val="000000"/>
          <w:sz w:val="24"/>
          <w:szCs w:val="24"/>
          <w:lang w:val="es-CL" w:eastAsia="es-CL"/>
        </w:rPr>
        <w:t>compartimental</w:t>
      </w:r>
      <w:proofErr w:type="spellEnd"/>
      <w:r w:rsidRPr="005B38AE">
        <w:rPr>
          <w:color w:val="000000"/>
          <w:sz w:val="24"/>
          <w:szCs w:val="24"/>
          <w:lang w:val="es-CL" w:eastAsia="es-CL"/>
        </w:rPr>
        <w:t>); hipotensión arterial, al realizar la fijación del implante de la cadera, que puede</w:t>
      </w:r>
      <w:r w:rsidR="003733A9" w:rsidRPr="005B38AE">
        <w:rPr>
          <w:color w:val="000000"/>
          <w:sz w:val="24"/>
          <w:szCs w:val="24"/>
          <w:lang w:val="es-CL" w:eastAsia="es-CL"/>
        </w:rPr>
        <w:t xml:space="preserve"> </w:t>
      </w:r>
      <w:r w:rsidRPr="005B38AE">
        <w:rPr>
          <w:color w:val="000000"/>
          <w:sz w:val="24"/>
          <w:szCs w:val="24"/>
          <w:lang w:val="es-CL" w:eastAsia="es-CL"/>
        </w:rPr>
        <w:t>provocar una parada cardiorrespiratoria; fallo renal por compresión de la pierna contraria; consolidación</w:t>
      </w:r>
      <w:r w:rsidR="003733A9" w:rsidRPr="005B38AE">
        <w:rPr>
          <w:color w:val="000000"/>
          <w:sz w:val="24"/>
          <w:szCs w:val="24"/>
          <w:lang w:val="es-CL" w:eastAsia="es-CL"/>
        </w:rPr>
        <w:t xml:space="preserve"> </w:t>
      </w:r>
      <w:r w:rsidRPr="005B38AE">
        <w:rPr>
          <w:color w:val="000000"/>
          <w:sz w:val="24"/>
          <w:szCs w:val="24"/>
          <w:lang w:val="es-CL" w:eastAsia="es-CL"/>
        </w:rPr>
        <w:t>en mala posición, rotación, alargamiento o acortamiento de la extremidad; penetración de clavos o tornillos</w:t>
      </w:r>
      <w:r w:rsidR="003733A9" w:rsidRPr="005B38AE">
        <w:rPr>
          <w:color w:val="000000"/>
          <w:sz w:val="24"/>
          <w:szCs w:val="24"/>
          <w:lang w:val="es-CL" w:eastAsia="es-CL"/>
        </w:rPr>
        <w:t xml:space="preserve"> </w:t>
      </w:r>
      <w:r w:rsidRPr="005B38AE">
        <w:rPr>
          <w:color w:val="000000"/>
          <w:sz w:val="24"/>
          <w:szCs w:val="24"/>
          <w:lang w:val="es-CL" w:eastAsia="es-CL"/>
        </w:rPr>
        <w:t>en la articulación; desgaste del hueso que está por encima de la prótesis y luxación de la misma;</w:t>
      </w:r>
      <w:r w:rsidR="003733A9" w:rsidRPr="005B38AE">
        <w:rPr>
          <w:color w:val="000000"/>
          <w:sz w:val="24"/>
          <w:szCs w:val="24"/>
          <w:lang w:val="es-CL" w:eastAsia="es-CL"/>
        </w:rPr>
        <w:t xml:space="preserve"> </w:t>
      </w:r>
      <w:r w:rsidRPr="005B38AE">
        <w:rPr>
          <w:color w:val="000000"/>
          <w:sz w:val="24"/>
          <w:szCs w:val="24"/>
          <w:lang w:val="es-CL" w:eastAsia="es-CL"/>
        </w:rPr>
        <w:t>reacción alérgica/toxicidad debida al material implantado o irrigación insuficiente de la piel de la zona lesionada</w:t>
      </w:r>
      <w:r w:rsidR="003733A9" w:rsidRPr="005B38AE">
        <w:rPr>
          <w:color w:val="000000"/>
          <w:sz w:val="24"/>
          <w:szCs w:val="24"/>
          <w:lang w:val="es-CL" w:eastAsia="es-CL"/>
        </w:rPr>
        <w:t xml:space="preserve"> </w:t>
      </w:r>
      <w:r w:rsidRPr="005B38AE">
        <w:rPr>
          <w:color w:val="000000"/>
          <w:sz w:val="24"/>
          <w:szCs w:val="24"/>
          <w:lang w:val="es-CL" w:eastAsia="es-CL"/>
        </w:rPr>
        <w:t>(necrosis cutánea), que conlleva la necesidad de extirparla.</w:t>
      </w:r>
    </w:p>
    <w:p w:rsidR="005B2AFE" w:rsidRPr="005B38AE" w:rsidRDefault="005B2AFE" w:rsidP="00785D12">
      <w:pPr>
        <w:autoSpaceDE w:val="0"/>
        <w:autoSpaceDN w:val="0"/>
        <w:adjustRightInd w:val="0"/>
        <w:jc w:val="both"/>
        <w:rPr>
          <w:color w:val="000000"/>
          <w:sz w:val="24"/>
          <w:szCs w:val="24"/>
          <w:lang w:val="es-CL" w:eastAsia="es-CL"/>
        </w:rPr>
      </w:pPr>
    </w:p>
    <w:p w:rsidR="003733A9" w:rsidRPr="005B38AE" w:rsidRDefault="00785D12" w:rsidP="00785D12">
      <w:pPr>
        <w:jc w:val="both"/>
        <w:rPr>
          <w:b/>
          <w:sz w:val="24"/>
          <w:szCs w:val="24"/>
        </w:rPr>
      </w:pPr>
      <w:r w:rsidRPr="005B38AE">
        <w:rPr>
          <w:b/>
          <w:sz w:val="24"/>
          <w:szCs w:val="24"/>
        </w:rPr>
        <w:t>Alternativas Al Procedimiento</w:t>
      </w:r>
    </w:p>
    <w:p w:rsidR="005B2AFE" w:rsidRPr="005B38AE" w:rsidRDefault="005B2AFE" w:rsidP="00785D12">
      <w:pPr>
        <w:autoSpaceDE w:val="0"/>
        <w:autoSpaceDN w:val="0"/>
        <w:adjustRightInd w:val="0"/>
        <w:jc w:val="both"/>
        <w:rPr>
          <w:color w:val="000000"/>
          <w:sz w:val="24"/>
          <w:szCs w:val="24"/>
          <w:lang w:val="es-CL" w:eastAsia="es-CL"/>
        </w:rPr>
      </w:pPr>
      <w:r w:rsidRPr="005B38AE">
        <w:rPr>
          <w:color w:val="000000"/>
          <w:sz w:val="24"/>
          <w:szCs w:val="24"/>
          <w:lang w:val="es-CL" w:eastAsia="es-CL"/>
        </w:rPr>
        <w:t>Como alternativa al procedimiento propuesto, la fractura se podrá tratar mediante la alineación de los huesos e</w:t>
      </w:r>
      <w:r w:rsidR="003733A9" w:rsidRPr="005B38AE">
        <w:rPr>
          <w:color w:val="000000"/>
          <w:sz w:val="24"/>
          <w:szCs w:val="24"/>
          <w:lang w:val="es-CL" w:eastAsia="es-CL"/>
        </w:rPr>
        <w:t xml:space="preserve"> </w:t>
      </w:r>
      <w:r w:rsidRPr="005B38AE">
        <w:rPr>
          <w:color w:val="000000"/>
          <w:sz w:val="24"/>
          <w:szCs w:val="24"/>
          <w:lang w:val="es-CL" w:eastAsia="es-CL"/>
        </w:rPr>
        <w:t>inmovilización con un</w:t>
      </w:r>
      <w:r w:rsidR="0088418F" w:rsidRPr="005B38AE">
        <w:rPr>
          <w:color w:val="000000"/>
          <w:sz w:val="24"/>
          <w:szCs w:val="24"/>
          <w:lang w:val="es-CL" w:eastAsia="es-CL"/>
        </w:rPr>
        <w:t xml:space="preserve"> yeso</w:t>
      </w:r>
      <w:r w:rsidRPr="005B38AE">
        <w:rPr>
          <w:color w:val="000000"/>
          <w:sz w:val="24"/>
          <w:szCs w:val="24"/>
          <w:lang w:val="es-CL" w:eastAsia="es-CL"/>
        </w:rPr>
        <w:t xml:space="preserve"> o la colocación de una tracción, hasta que pegue la fractura.</w:t>
      </w:r>
    </w:p>
    <w:p w:rsidR="005B2AFE" w:rsidRPr="005B38AE" w:rsidRDefault="005B2AFE" w:rsidP="00785D12">
      <w:pPr>
        <w:autoSpaceDE w:val="0"/>
        <w:autoSpaceDN w:val="0"/>
        <w:adjustRightInd w:val="0"/>
        <w:jc w:val="both"/>
        <w:rPr>
          <w:color w:val="000000"/>
          <w:sz w:val="24"/>
          <w:szCs w:val="24"/>
          <w:lang w:val="es-CL" w:eastAsia="es-CL"/>
        </w:rPr>
      </w:pPr>
    </w:p>
    <w:p w:rsidR="00840092" w:rsidRPr="005B38AE" w:rsidRDefault="00785D12" w:rsidP="00785D12">
      <w:pPr>
        <w:jc w:val="both"/>
        <w:rPr>
          <w:b/>
          <w:sz w:val="24"/>
          <w:szCs w:val="24"/>
        </w:rPr>
      </w:pPr>
      <w:r w:rsidRPr="005B38AE">
        <w:rPr>
          <w:b/>
          <w:sz w:val="24"/>
          <w:szCs w:val="24"/>
        </w:rPr>
        <w:t>Consecuencia De No Aceptar El Procedimiento</w:t>
      </w:r>
    </w:p>
    <w:p w:rsidR="00DF594B" w:rsidRPr="005B38AE" w:rsidRDefault="00342AD4" w:rsidP="00785D12">
      <w:pPr>
        <w:jc w:val="both"/>
        <w:rPr>
          <w:sz w:val="24"/>
          <w:szCs w:val="24"/>
        </w:rPr>
      </w:pPr>
      <w:r w:rsidRPr="005B38AE">
        <w:rPr>
          <w:sz w:val="24"/>
          <w:szCs w:val="24"/>
        </w:rPr>
        <w:t>Perdida de extremidad involucrada, perdida de funcionalidad.</w:t>
      </w:r>
    </w:p>
    <w:p w:rsidR="00ED3765" w:rsidRPr="005B38AE" w:rsidRDefault="00ED3765" w:rsidP="00785D12">
      <w:pPr>
        <w:ind w:firstLine="708"/>
        <w:jc w:val="both"/>
        <w:rPr>
          <w:sz w:val="24"/>
          <w:szCs w:val="24"/>
        </w:rPr>
      </w:pPr>
    </w:p>
    <w:p w:rsidR="00DF594B" w:rsidRPr="005B38AE" w:rsidRDefault="00785D12" w:rsidP="00785D12">
      <w:pPr>
        <w:jc w:val="both"/>
        <w:rPr>
          <w:b/>
          <w:sz w:val="24"/>
          <w:szCs w:val="24"/>
        </w:rPr>
      </w:pPr>
      <w:r w:rsidRPr="005B38AE">
        <w:rPr>
          <w:b/>
          <w:sz w:val="24"/>
          <w:szCs w:val="24"/>
        </w:rPr>
        <w:t>Mecanismo Para Solicitar Más Información</w:t>
      </w:r>
    </w:p>
    <w:p w:rsidR="00DF594B" w:rsidRPr="005B38AE" w:rsidRDefault="00A174D4" w:rsidP="00785D12">
      <w:pPr>
        <w:jc w:val="both"/>
        <w:rPr>
          <w:sz w:val="24"/>
          <w:szCs w:val="24"/>
        </w:rPr>
      </w:pPr>
      <w:r w:rsidRPr="005B38AE">
        <w:rPr>
          <w:sz w:val="24"/>
          <w:szCs w:val="24"/>
        </w:rPr>
        <w:t>Mé</w:t>
      </w:r>
      <w:r w:rsidR="00DF594B" w:rsidRPr="005B38AE">
        <w:rPr>
          <w:sz w:val="24"/>
          <w:szCs w:val="24"/>
        </w:rPr>
        <w:t>dico tratante, jefe de servicio u otros profesionales.</w:t>
      </w:r>
    </w:p>
    <w:p w:rsidR="00742F6A" w:rsidRPr="005B38AE" w:rsidRDefault="00742F6A" w:rsidP="00742F6A">
      <w:pPr>
        <w:pStyle w:val="Default"/>
        <w:rPr>
          <w:b/>
          <w:bCs/>
        </w:rPr>
      </w:pPr>
    </w:p>
    <w:p w:rsidR="00742F6A" w:rsidRPr="005B38AE" w:rsidRDefault="00742F6A" w:rsidP="00742F6A">
      <w:pPr>
        <w:pStyle w:val="Default"/>
      </w:pPr>
      <w:r w:rsidRPr="005B38AE">
        <w:rPr>
          <w:b/>
          <w:bCs/>
        </w:rPr>
        <w:t xml:space="preserve">Revocabilidad </w:t>
      </w:r>
    </w:p>
    <w:p w:rsidR="00742F6A" w:rsidRPr="005B38AE" w:rsidRDefault="00742F6A" w:rsidP="00742F6A">
      <w:pPr>
        <w:pStyle w:val="Textoindependiente"/>
        <w:rPr>
          <w:rFonts w:ascii="Times New Roman" w:hAnsi="Times New Roman"/>
          <w:b/>
          <w:bCs/>
          <w:szCs w:val="24"/>
        </w:rPr>
      </w:pPr>
      <w:r w:rsidRPr="005B38AE">
        <w:rPr>
          <w:rFonts w:ascii="Times New Roman" w:hAnsi="Times New Roman"/>
          <w:iCs/>
          <w:szCs w:val="24"/>
        </w:rPr>
        <w:t>Se me señala, que hacer si cambio de idea tanto en aceptar o rechazar el procedimiento, cirugía o terapia propuesta.</w:t>
      </w:r>
    </w:p>
    <w:p w:rsidR="00742F6A" w:rsidRPr="00D37830" w:rsidRDefault="00742F6A" w:rsidP="00742F6A">
      <w:pPr>
        <w:rPr>
          <w:sz w:val="22"/>
          <w:szCs w:val="22"/>
        </w:rPr>
      </w:pPr>
      <w:bookmarkStart w:id="0" w:name="_GoBack"/>
      <w:bookmarkEnd w:id="0"/>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Pr="00D37830" w:rsidRDefault="00742F6A" w:rsidP="00742F6A">
      <w:pPr>
        <w:rPr>
          <w:sz w:val="22"/>
          <w:szCs w:val="22"/>
        </w:rPr>
      </w:pPr>
    </w:p>
    <w:p w:rsidR="00742F6A" w:rsidRDefault="00742F6A" w:rsidP="00742F6A"/>
    <w:p w:rsidR="00742F6A" w:rsidRDefault="00742F6A" w:rsidP="00742F6A"/>
    <w:sectPr w:rsidR="00742F6A" w:rsidSect="00A174D4">
      <w:pgSz w:w="12242" w:h="15842" w:code="1"/>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519C4"/>
    <w:rsid w:val="000A7A35"/>
    <w:rsid w:val="001A3B8D"/>
    <w:rsid w:val="002439CB"/>
    <w:rsid w:val="0024442E"/>
    <w:rsid w:val="0025646A"/>
    <w:rsid w:val="00277913"/>
    <w:rsid w:val="00342AD4"/>
    <w:rsid w:val="003530E8"/>
    <w:rsid w:val="003733A9"/>
    <w:rsid w:val="0044183F"/>
    <w:rsid w:val="004569A9"/>
    <w:rsid w:val="00547F10"/>
    <w:rsid w:val="005B2AFE"/>
    <w:rsid w:val="005B38AE"/>
    <w:rsid w:val="005B447B"/>
    <w:rsid w:val="005D1ECB"/>
    <w:rsid w:val="00620325"/>
    <w:rsid w:val="00683E84"/>
    <w:rsid w:val="00742F6A"/>
    <w:rsid w:val="0077304F"/>
    <w:rsid w:val="00785D12"/>
    <w:rsid w:val="007B4095"/>
    <w:rsid w:val="007C4B01"/>
    <w:rsid w:val="007D45A0"/>
    <w:rsid w:val="00815722"/>
    <w:rsid w:val="00840092"/>
    <w:rsid w:val="0088418F"/>
    <w:rsid w:val="009156C1"/>
    <w:rsid w:val="00A055D8"/>
    <w:rsid w:val="00A113B2"/>
    <w:rsid w:val="00A174D4"/>
    <w:rsid w:val="00A22A96"/>
    <w:rsid w:val="00A86608"/>
    <w:rsid w:val="00AF7C77"/>
    <w:rsid w:val="00D37830"/>
    <w:rsid w:val="00DF594B"/>
    <w:rsid w:val="00E86955"/>
    <w:rsid w:val="00E94165"/>
    <w:rsid w:val="00ED3765"/>
    <w:rsid w:val="00F55A37"/>
    <w:rsid w:val="00F676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semiHidden/>
    <w:rsid w:val="0088418F"/>
    <w:rPr>
      <w:rFonts w:ascii="Tahoma" w:hAnsi="Tahoma" w:cs="Tahoma"/>
      <w:sz w:val="16"/>
      <w:szCs w:val="16"/>
    </w:rPr>
  </w:style>
  <w:style w:type="character" w:styleId="Hipervnculo">
    <w:name w:val="Hyperlink"/>
    <w:basedOn w:val="Fuentedeprrafopredeter"/>
    <w:rsid w:val="00D37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semiHidden/>
    <w:rsid w:val="0088418F"/>
    <w:rPr>
      <w:rFonts w:ascii="Tahoma" w:hAnsi="Tahoma" w:cs="Tahoma"/>
      <w:sz w:val="16"/>
      <w:szCs w:val="16"/>
    </w:rPr>
  </w:style>
  <w:style w:type="character" w:styleId="Hipervnculo">
    <w:name w:val="Hyperlink"/>
    <w:basedOn w:val="Fuentedeprrafopredeter"/>
    <w:rsid w:val="00D37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5</cp:revision>
  <cp:lastPrinted>2013-09-25T15:40:00Z</cp:lastPrinted>
  <dcterms:created xsi:type="dcterms:W3CDTF">2017-09-20T19:41:00Z</dcterms:created>
  <dcterms:modified xsi:type="dcterms:W3CDTF">2021-06-07T20:08:00Z</dcterms:modified>
</cp:coreProperties>
</file>