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9B" w:rsidRDefault="00D9389B" w:rsidP="00D9389B"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89B" w:rsidRDefault="00D9389B" w:rsidP="00D9389B">
      <w:pPr>
        <w:jc w:val="center"/>
        <w:rPr>
          <w:b/>
          <w:szCs w:val="24"/>
          <w:u w:val="single"/>
        </w:rPr>
      </w:pPr>
    </w:p>
    <w:p w:rsidR="00D9389B" w:rsidRDefault="00D9389B" w:rsidP="00D9389B">
      <w:pPr>
        <w:tabs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</w:p>
    <w:p w:rsidR="00D9389B" w:rsidRDefault="00D9389B" w:rsidP="00D9389B">
      <w:pPr>
        <w:tabs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</w:p>
    <w:p w:rsidR="00D9389B" w:rsidRDefault="00D9389B" w:rsidP="00D9389B">
      <w:pPr>
        <w:tabs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</w:p>
    <w:p w:rsidR="00D9389B" w:rsidRDefault="00D9389B" w:rsidP="00D9389B">
      <w:pPr>
        <w:tabs>
          <w:tab w:val="center" w:pos="4419"/>
          <w:tab w:val="left" w:pos="721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INFORMACIÓN PARA PACIENTES: “</w:t>
      </w:r>
      <w:r w:rsidRPr="00E53235">
        <w:rPr>
          <w:b/>
          <w:sz w:val="24"/>
          <w:szCs w:val="24"/>
          <w:u w:val="single"/>
        </w:rPr>
        <w:t>INFILTRACION</w:t>
      </w:r>
      <w:r>
        <w:rPr>
          <w:b/>
          <w:sz w:val="24"/>
          <w:szCs w:val="24"/>
          <w:u w:val="single"/>
        </w:rPr>
        <w:t>”</w:t>
      </w:r>
    </w:p>
    <w:p w:rsidR="00D9389B" w:rsidRDefault="00D9389B" w:rsidP="00D9389B">
      <w:pPr>
        <w:jc w:val="both"/>
        <w:rPr>
          <w:sz w:val="24"/>
          <w:szCs w:val="24"/>
        </w:rPr>
      </w:pPr>
    </w:p>
    <w:p w:rsidR="00D9389B" w:rsidRDefault="00D9389B" w:rsidP="00D9389B">
      <w:pPr>
        <w:jc w:val="both"/>
        <w:rPr>
          <w:sz w:val="24"/>
          <w:szCs w:val="24"/>
        </w:rPr>
      </w:pPr>
    </w:p>
    <w:p w:rsidR="008172ED" w:rsidRDefault="008172ED" w:rsidP="008172ED">
      <w:pPr>
        <w:jc w:val="both"/>
        <w:rPr>
          <w:sz w:val="24"/>
        </w:rPr>
      </w:pPr>
      <w:r w:rsidRPr="001C5256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8172ED" w:rsidRPr="001C5256" w:rsidRDefault="008172ED" w:rsidP="008172ED">
      <w:pPr>
        <w:jc w:val="both"/>
        <w:rPr>
          <w:sz w:val="24"/>
        </w:rPr>
      </w:pPr>
    </w:p>
    <w:p w:rsidR="008172ED" w:rsidRPr="001C5256" w:rsidRDefault="008172ED" w:rsidP="008172ED">
      <w:pPr>
        <w:jc w:val="both"/>
        <w:rPr>
          <w:sz w:val="24"/>
        </w:rPr>
      </w:pPr>
      <w:r w:rsidRPr="001C5256">
        <w:rPr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b/>
          <w:i/>
          <w:sz w:val="24"/>
          <w:u w:val="single"/>
        </w:rPr>
        <w:t>https://intranet.hospitalcurico.cl/projects/consentimiento</w:t>
      </w:r>
    </w:p>
    <w:p w:rsidR="00EF0771" w:rsidRDefault="00EF0771" w:rsidP="00D9389B">
      <w:pPr>
        <w:rPr>
          <w:sz w:val="24"/>
          <w:szCs w:val="24"/>
        </w:rPr>
      </w:pPr>
      <w:bookmarkStart w:id="0" w:name="_GoBack"/>
      <w:bookmarkEnd w:id="0"/>
    </w:p>
    <w:p w:rsidR="00D9389B" w:rsidRPr="00D9389B" w:rsidRDefault="00D9389B" w:rsidP="00D9389B">
      <w:pPr>
        <w:rPr>
          <w:sz w:val="24"/>
          <w:szCs w:val="24"/>
        </w:rPr>
      </w:pPr>
    </w:p>
    <w:p w:rsidR="00BE6E36" w:rsidRPr="00D9389B" w:rsidRDefault="00BE6E36" w:rsidP="00D9389B">
      <w:pPr>
        <w:tabs>
          <w:tab w:val="left" w:pos="5850"/>
        </w:tabs>
        <w:spacing w:line="360" w:lineRule="auto"/>
        <w:rPr>
          <w:b/>
          <w:sz w:val="24"/>
          <w:szCs w:val="24"/>
        </w:rPr>
      </w:pPr>
      <w:r w:rsidRPr="00D9389B">
        <w:rPr>
          <w:b/>
          <w:sz w:val="24"/>
          <w:szCs w:val="24"/>
        </w:rPr>
        <w:t>Objetivos del procedimiento:</w:t>
      </w:r>
    </w:p>
    <w:p w:rsidR="005D7A5B" w:rsidRPr="00D9389B" w:rsidRDefault="005D7A5B" w:rsidP="00E53235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El objetivo de las infiltraciones consiste en aliviar o suprimir el dolor y las manifestaciones inflamatorias, prevenir</w:t>
      </w:r>
      <w:r w:rsidR="00C5439F" w:rsidRPr="00D9389B">
        <w:rPr>
          <w:color w:val="000000"/>
          <w:sz w:val="24"/>
          <w:szCs w:val="24"/>
          <w:lang w:val="es-CL" w:eastAsia="es-CL"/>
        </w:rPr>
        <w:t xml:space="preserve"> </w:t>
      </w:r>
      <w:r w:rsidRPr="00D9389B">
        <w:rPr>
          <w:color w:val="000000"/>
          <w:sz w:val="24"/>
          <w:szCs w:val="24"/>
          <w:lang w:val="es-CL" w:eastAsia="es-CL"/>
        </w:rPr>
        <w:t>o recuperar la limitación funcional, acelerar la evolución favorable del proceso y disminuir o eliminar la necesidad</w:t>
      </w:r>
      <w:r w:rsidR="00C5439F" w:rsidRPr="00D9389B">
        <w:rPr>
          <w:color w:val="000000"/>
          <w:sz w:val="24"/>
          <w:szCs w:val="24"/>
          <w:lang w:val="es-CL" w:eastAsia="es-CL"/>
        </w:rPr>
        <w:t xml:space="preserve"> </w:t>
      </w:r>
      <w:r w:rsidRPr="00D9389B">
        <w:rPr>
          <w:color w:val="000000"/>
          <w:sz w:val="24"/>
          <w:szCs w:val="24"/>
          <w:lang w:val="es-CL" w:eastAsia="es-CL"/>
        </w:rPr>
        <w:t>de tratamientos más agresivos o con efectos secundarios.</w:t>
      </w:r>
    </w:p>
    <w:p w:rsidR="00BE6E36" w:rsidRPr="00D9389B" w:rsidRDefault="00BE6E36" w:rsidP="00E53235">
      <w:pPr>
        <w:jc w:val="both"/>
        <w:rPr>
          <w:sz w:val="24"/>
          <w:szCs w:val="24"/>
        </w:rPr>
      </w:pPr>
    </w:p>
    <w:p w:rsidR="00BE6E36" w:rsidRPr="00D9389B" w:rsidRDefault="00BE6E36" w:rsidP="00E53235">
      <w:pPr>
        <w:jc w:val="both"/>
        <w:rPr>
          <w:b/>
          <w:sz w:val="24"/>
          <w:szCs w:val="24"/>
        </w:rPr>
      </w:pPr>
      <w:r w:rsidRPr="00D9389B">
        <w:rPr>
          <w:b/>
          <w:sz w:val="24"/>
          <w:szCs w:val="24"/>
        </w:rPr>
        <w:t>Descripción del procedimiento:</w:t>
      </w:r>
    </w:p>
    <w:p w:rsidR="005D7A5B" w:rsidRPr="00D9389B" w:rsidRDefault="005D7A5B" w:rsidP="00E53235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Consiste en la introducción de una sustancia antiinflamatoria (generalmente asociada a un anestésico local) con una jeringa en una parte del organismo. Puede utilizarse como técnica diagnóstica, o para tratar un proceso inflamatorio</w:t>
      </w:r>
      <w:r w:rsidR="00C5439F" w:rsidRPr="00D9389B">
        <w:rPr>
          <w:color w:val="000000"/>
          <w:sz w:val="24"/>
          <w:szCs w:val="24"/>
          <w:lang w:val="es-CL" w:eastAsia="es-CL"/>
        </w:rPr>
        <w:t xml:space="preserve"> </w:t>
      </w:r>
      <w:r w:rsidRPr="00D9389B">
        <w:rPr>
          <w:color w:val="000000"/>
          <w:sz w:val="24"/>
          <w:szCs w:val="24"/>
          <w:lang w:val="es-CL" w:eastAsia="es-CL"/>
        </w:rPr>
        <w:t>o una lesión quística en el hueso.</w:t>
      </w:r>
    </w:p>
    <w:p w:rsidR="005D7A5B" w:rsidRPr="00D9389B" w:rsidRDefault="005D7A5B" w:rsidP="00E53235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Solamente cuando se utilizan para resolver lesiones quísticas en el hueso, la intervención precisa anestesia que</w:t>
      </w:r>
      <w:r w:rsidR="00C5439F" w:rsidRPr="00D9389B">
        <w:rPr>
          <w:color w:val="000000"/>
          <w:sz w:val="24"/>
          <w:szCs w:val="24"/>
          <w:lang w:val="es-CL" w:eastAsia="es-CL"/>
        </w:rPr>
        <w:t xml:space="preserve"> </w:t>
      </w:r>
      <w:r w:rsidRPr="00D9389B">
        <w:rPr>
          <w:color w:val="000000"/>
          <w:sz w:val="24"/>
          <w:szCs w:val="24"/>
          <w:lang w:val="es-CL" w:eastAsia="es-CL"/>
        </w:rPr>
        <w:t>puede ser regional o general dependiendo de la lesión por tratar. El Servicio de Anestesia y Reanimación estudiará</w:t>
      </w:r>
      <w:r w:rsidR="00C5439F" w:rsidRPr="00D9389B">
        <w:rPr>
          <w:color w:val="000000"/>
          <w:sz w:val="24"/>
          <w:szCs w:val="24"/>
          <w:lang w:val="es-CL" w:eastAsia="es-CL"/>
        </w:rPr>
        <w:t xml:space="preserve"> </w:t>
      </w:r>
      <w:r w:rsidRPr="00D9389B">
        <w:rPr>
          <w:color w:val="000000"/>
          <w:sz w:val="24"/>
          <w:szCs w:val="24"/>
          <w:lang w:val="es-CL" w:eastAsia="es-CL"/>
        </w:rPr>
        <w:t>sus características personales, informándole en su caso de cuál es la más adecuada.</w:t>
      </w:r>
    </w:p>
    <w:p w:rsidR="005D7A5B" w:rsidRPr="00D9389B" w:rsidRDefault="005D7A5B" w:rsidP="00E53235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Después de la infiltración presentará molestias en la zona de inoculación debidas al propio pinchazo y al volumen</w:t>
      </w:r>
      <w:r w:rsidR="00C5439F" w:rsidRPr="00D9389B">
        <w:rPr>
          <w:color w:val="000000"/>
          <w:sz w:val="24"/>
          <w:szCs w:val="24"/>
          <w:lang w:val="es-CL" w:eastAsia="es-CL"/>
        </w:rPr>
        <w:t xml:space="preserve"> </w:t>
      </w:r>
      <w:r w:rsidRPr="00D9389B">
        <w:rPr>
          <w:color w:val="000000"/>
          <w:sz w:val="24"/>
          <w:szCs w:val="24"/>
          <w:lang w:val="es-CL" w:eastAsia="es-CL"/>
        </w:rPr>
        <w:t>del medicamento introducido. Si la inyección se ha introducido dentro de la articulación es conveniente</w:t>
      </w:r>
      <w:r w:rsidR="00C5439F" w:rsidRPr="00D9389B">
        <w:rPr>
          <w:color w:val="000000"/>
          <w:sz w:val="24"/>
          <w:szCs w:val="24"/>
          <w:lang w:val="es-CL" w:eastAsia="es-CL"/>
        </w:rPr>
        <w:t xml:space="preserve"> </w:t>
      </w:r>
      <w:r w:rsidRPr="00D9389B">
        <w:rPr>
          <w:color w:val="000000"/>
          <w:sz w:val="24"/>
          <w:szCs w:val="24"/>
          <w:lang w:val="es-CL" w:eastAsia="es-CL"/>
        </w:rPr>
        <w:t>que permanezca en reposo durante 24-48 horas para disminuir el riesgo de aumento de la inflamación articular.</w:t>
      </w:r>
    </w:p>
    <w:p w:rsidR="00BE6E36" w:rsidRPr="00D9389B" w:rsidRDefault="00BE6E36" w:rsidP="00E53235">
      <w:pPr>
        <w:jc w:val="both"/>
        <w:rPr>
          <w:sz w:val="24"/>
          <w:szCs w:val="24"/>
        </w:rPr>
      </w:pPr>
    </w:p>
    <w:p w:rsidR="00BE6E36" w:rsidRPr="00D9389B" w:rsidRDefault="00BE6E36" w:rsidP="00E53235">
      <w:pPr>
        <w:jc w:val="both"/>
        <w:rPr>
          <w:b/>
          <w:sz w:val="24"/>
          <w:szCs w:val="24"/>
        </w:rPr>
      </w:pPr>
      <w:r w:rsidRPr="00D9389B">
        <w:rPr>
          <w:b/>
          <w:sz w:val="24"/>
          <w:szCs w:val="24"/>
        </w:rPr>
        <w:t>Riesgos del procedimiento:</w:t>
      </w:r>
    </w:p>
    <w:p w:rsidR="005D7A5B" w:rsidRPr="00D9389B" w:rsidRDefault="005D7A5B" w:rsidP="00E53235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Las complicaciones de la infiltración de la articulación son:</w:t>
      </w:r>
    </w:p>
    <w:p w:rsidR="005D7A5B" w:rsidRPr="00D9389B" w:rsidRDefault="005D7A5B" w:rsidP="001558D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Reacción alérgica a la medicación administrada, hipotensión arterial, así como un mínimo porcentaje de</w:t>
      </w:r>
      <w:r w:rsidR="00C5439F" w:rsidRPr="00D9389B">
        <w:rPr>
          <w:color w:val="000000"/>
          <w:sz w:val="24"/>
          <w:szCs w:val="24"/>
          <w:lang w:val="es-CL" w:eastAsia="es-CL"/>
        </w:rPr>
        <w:t xml:space="preserve"> </w:t>
      </w:r>
      <w:r w:rsidRPr="00D9389B">
        <w:rPr>
          <w:color w:val="000000"/>
          <w:sz w:val="24"/>
          <w:szCs w:val="24"/>
          <w:lang w:val="es-CL" w:eastAsia="es-CL"/>
        </w:rPr>
        <w:t>mortalidad (anafilaxia).</w:t>
      </w:r>
    </w:p>
    <w:p w:rsidR="005D7A5B" w:rsidRPr="00D9389B" w:rsidRDefault="005D7A5B" w:rsidP="001558D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Lesión de vasos adyacentes.</w:t>
      </w:r>
    </w:p>
    <w:p w:rsidR="005D7A5B" w:rsidRPr="00D9389B" w:rsidRDefault="005D7A5B" w:rsidP="001558D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Lesión de nervios adyacentes.</w:t>
      </w:r>
    </w:p>
    <w:p w:rsidR="005D7A5B" w:rsidRPr="00D9389B" w:rsidRDefault="005D7A5B" w:rsidP="001558D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Lesión de los tendones adyacentes.</w:t>
      </w:r>
    </w:p>
    <w:p w:rsidR="005D7A5B" w:rsidRPr="00D9389B" w:rsidRDefault="005D7A5B" w:rsidP="001558D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Infección en la zona del pinchazo.</w:t>
      </w:r>
    </w:p>
    <w:p w:rsidR="005D7A5B" w:rsidRPr="00D9389B" w:rsidRDefault="005D7A5B" w:rsidP="001558D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Irritación de la articulación con inflamación de la misma.</w:t>
      </w:r>
    </w:p>
    <w:p w:rsidR="005D7A5B" w:rsidRPr="00D9389B" w:rsidRDefault="005D7A5B" w:rsidP="001558D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Descompensación de la diabetes, hipertensión arterial o úlcera.</w:t>
      </w:r>
    </w:p>
    <w:p w:rsidR="005D7A5B" w:rsidRPr="00D9389B" w:rsidRDefault="005D7A5B" w:rsidP="001558DD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Aparición de atrofia cutánea en la zona de administración.</w:t>
      </w:r>
    </w:p>
    <w:p w:rsidR="005D7A5B" w:rsidRPr="00D9389B" w:rsidRDefault="005D7A5B" w:rsidP="00E53235">
      <w:pPr>
        <w:jc w:val="both"/>
        <w:rPr>
          <w:sz w:val="24"/>
          <w:szCs w:val="24"/>
          <w:lang w:val="es-CL"/>
        </w:rPr>
      </w:pPr>
    </w:p>
    <w:p w:rsidR="00BE6E36" w:rsidRPr="00D9389B" w:rsidRDefault="00BE6E36" w:rsidP="00E53235">
      <w:pPr>
        <w:jc w:val="both"/>
        <w:rPr>
          <w:b/>
          <w:sz w:val="24"/>
          <w:szCs w:val="24"/>
        </w:rPr>
      </w:pPr>
      <w:r w:rsidRPr="00D9389B">
        <w:rPr>
          <w:b/>
          <w:sz w:val="24"/>
          <w:szCs w:val="24"/>
        </w:rPr>
        <w:t>Alternativas al procedimiento propuesto:</w:t>
      </w:r>
    </w:p>
    <w:p w:rsidR="005D7A5B" w:rsidRPr="00D9389B" w:rsidRDefault="005D7A5B" w:rsidP="00E53235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D9389B">
        <w:rPr>
          <w:color w:val="000000"/>
          <w:sz w:val="24"/>
          <w:szCs w:val="24"/>
          <w:lang w:val="es-CL" w:eastAsia="es-CL"/>
        </w:rPr>
        <w:t>La lesión objeto de la infiltración puede tratarse con medicación antiinflamatoria y reposo relativo, o bien con medidas</w:t>
      </w:r>
      <w:r w:rsidR="001558DD" w:rsidRPr="00D9389B">
        <w:rPr>
          <w:color w:val="000000"/>
          <w:sz w:val="24"/>
          <w:szCs w:val="24"/>
          <w:lang w:val="es-CL" w:eastAsia="es-CL"/>
        </w:rPr>
        <w:t xml:space="preserve"> </w:t>
      </w:r>
      <w:r w:rsidRPr="00D9389B">
        <w:rPr>
          <w:color w:val="000000"/>
          <w:sz w:val="24"/>
          <w:szCs w:val="24"/>
          <w:lang w:val="es-CL" w:eastAsia="es-CL"/>
        </w:rPr>
        <w:t>fisioterápicas.</w:t>
      </w:r>
    </w:p>
    <w:p w:rsidR="00BE6E36" w:rsidRPr="00D9389B" w:rsidRDefault="00BE6E36" w:rsidP="00E53235">
      <w:pPr>
        <w:jc w:val="both"/>
        <w:rPr>
          <w:sz w:val="24"/>
          <w:szCs w:val="24"/>
        </w:rPr>
      </w:pPr>
    </w:p>
    <w:p w:rsidR="00BE6E36" w:rsidRPr="00D9389B" w:rsidRDefault="00BE6E36" w:rsidP="00E53235">
      <w:pPr>
        <w:rPr>
          <w:b/>
          <w:sz w:val="24"/>
          <w:szCs w:val="24"/>
        </w:rPr>
      </w:pPr>
      <w:r w:rsidRPr="00D9389B">
        <w:rPr>
          <w:b/>
          <w:sz w:val="24"/>
          <w:szCs w:val="24"/>
        </w:rPr>
        <w:t>Consecuencias de no aceptar el procedimiento:</w:t>
      </w:r>
    </w:p>
    <w:p w:rsidR="005D7A5B" w:rsidRPr="00D9389B" w:rsidRDefault="00A83724" w:rsidP="00E53235">
      <w:pPr>
        <w:rPr>
          <w:sz w:val="24"/>
          <w:szCs w:val="24"/>
        </w:rPr>
      </w:pPr>
      <w:r w:rsidRPr="00D9389B">
        <w:rPr>
          <w:sz w:val="24"/>
          <w:szCs w:val="24"/>
        </w:rPr>
        <w:t>Dolor, manifestaciones inflamatorias, limitación funcional.</w:t>
      </w:r>
    </w:p>
    <w:p w:rsidR="00C5439F" w:rsidRPr="00D9389B" w:rsidRDefault="00C5439F" w:rsidP="00E53235">
      <w:pPr>
        <w:rPr>
          <w:b/>
          <w:sz w:val="24"/>
          <w:szCs w:val="24"/>
        </w:rPr>
      </w:pPr>
    </w:p>
    <w:p w:rsidR="00BE6E36" w:rsidRPr="00D9389B" w:rsidRDefault="005D7A5B" w:rsidP="00E53235">
      <w:pPr>
        <w:rPr>
          <w:b/>
          <w:sz w:val="24"/>
          <w:szCs w:val="24"/>
        </w:rPr>
      </w:pPr>
      <w:r w:rsidRPr="00D9389B">
        <w:rPr>
          <w:b/>
          <w:sz w:val="24"/>
          <w:szCs w:val="24"/>
        </w:rPr>
        <w:lastRenderedPageBreak/>
        <w:t>M</w:t>
      </w:r>
      <w:r w:rsidR="00BE6E36" w:rsidRPr="00D9389B">
        <w:rPr>
          <w:b/>
          <w:sz w:val="24"/>
          <w:szCs w:val="24"/>
        </w:rPr>
        <w:t>ecanismo para solicitar más información:</w:t>
      </w:r>
    </w:p>
    <w:p w:rsidR="005D7A5B" w:rsidRPr="00D9389B" w:rsidRDefault="00A83724" w:rsidP="00E53235">
      <w:pPr>
        <w:rPr>
          <w:sz w:val="24"/>
          <w:szCs w:val="24"/>
        </w:rPr>
      </w:pPr>
      <w:r w:rsidRPr="00D9389B">
        <w:rPr>
          <w:sz w:val="24"/>
          <w:szCs w:val="24"/>
        </w:rPr>
        <w:t>Su  médico tratante, jefe de servicio</w:t>
      </w:r>
      <w:r w:rsidR="00D65C7E" w:rsidRPr="00D9389B">
        <w:rPr>
          <w:sz w:val="24"/>
          <w:szCs w:val="24"/>
        </w:rPr>
        <w:t>.</w:t>
      </w:r>
    </w:p>
    <w:p w:rsidR="00BE6E36" w:rsidRPr="00D9389B" w:rsidRDefault="00BE6E36" w:rsidP="00BE6E36">
      <w:pPr>
        <w:rPr>
          <w:sz w:val="24"/>
          <w:szCs w:val="24"/>
        </w:rPr>
      </w:pPr>
    </w:p>
    <w:p w:rsidR="00CC7962" w:rsidRPr="00D9389B" w:rsidRDefault="00CC7962" w:rsidP="00CC7962">
      <w:pPr>
        <w:pStyle w:val="Default"/>
      </w:pPr>
      <w:r w:rsidRPr="00D9389B">
        <w:rPr>
          <w:b/>
          <w:bCs/>
        </w:rPr>
        <w:t xml:space="preserve">Revocabilidad </w:t>
      </w:r>
    </w:p>
    <w:p w:rsidR="00CC7962" w:rsidRPr="00D9389B" w:rsidRDefault="00CC7962" w:rsidP="00CC7962">
      <w:pPr>
        <w:pStyle w:val="Textoindependiente"/>
        <w:rPr>
          <w:rFonts w:ascii="Times New Roman" w:hAnsi="Times New Roman"/>
          <w:b/>
          <w:bCs/>
          <w:szCs w:val="24"/>
        </w:rPr>
      </w:pPr>
      <w:r w:rsidRPr="00D9389B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CC7962" w:rsidRPr="00D9389B" w:rsidSect="00E53235">
      <w:pgSz w:w="12240" w:h="15840" w:code="1"/>
      <w:pgMar w:top="56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62628"/>
    <w:multiLevelType w:val="hybridMultilevel"/>
    <w:tmpl w:val="F01E66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D69DE"/>
    <w:multiLevelType w:val="hybridMultilevel"/>
    <w:tmpl w:val="69A8BC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58DD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1F4048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976A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2F43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D7A5B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2631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6AF1"/>
    <w:rsid w:val="007E718E"/>
    <w:rsid w:val="007F544E"/>
    <w:rsid w:val="008172ED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83724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0687D"/>
    <w:rsid w:val="00B112EA"/>
    <w:rsid w:val="00B23DCC"/>
    <w:rsid w:val="00B26D89"/>
    <w:rsid w:val="00B33612"/>
    <w:rsid w:val="00B3755B"/>
    <w:rsid w:val="00B54479"/>
    <w:rsid w:val="00B63B4C"/>
    <w:rsid w:val="00B6754B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35A69"/>
    <w:rsid w:val="00C432D5"/>
    <w:rsid w:val="00C54314"/>
    <w:rsid w:val="00C5439F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C7962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65C7E"/>
    <w:rsid w:val="00D7040F"/>
    <w:rsid w:val="00D73547"/>
    <w:rsid w:val="00D80F84"/>
    <w:rsid w:val="00D9389B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53235"/>
    <w:rsid w:val="00E620A2"/>
    <w:rsid w:val="00E634A0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771"/>
    <w:rsid w:val="00EF099B"/>
    <w:rsid w:val="00F07D77"/>
    <w:rsid w:val="00F245C8"/>
    <w:rsid w:val="00F30AE8"/>
    <w:rsid w:val="00F4340E"/>
    <w:rsid w:val="00F93516"/>
    <w:rsid w:val="00FA20D0"/>
    <w:rsid w:val="00FA7DB8"/>
    <w:rsid w:val="00FB635C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C7962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7962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D93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C7962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C7962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D93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2013-09-25T15:52:00Z</cp:lastPrinted>
  <dcterms:created xsi:type="dcterms:W3CDTF">2017-09-20T19:43:00Z</dcterms:created>
  <dcterms:modified xsi:type="dcterms:W3CDTF">2021-06-07T20:14:00Z</dcterms:modified>
</cp:coreProperties>
</file>