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F1" w:rsidRDefault="00B23EF1" w:rsidP="00B23EF1"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1039911" wp14:editId="321402BC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EF1" w:rsidRDefault="00B23EF1" w:rsidP="00B23EF1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B23EF1" w:rsidRDefault="00B23EF1" w:rsidP="00B23EF1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B23EF1" w:rsidRPr="00CE352C" w:rsidRDefault="00B23EF1" w:rsidP="00B23EF1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B23EF1" w:rsidRPr="00B23EF1" w:rsidRDefault="00B23EF1" w:rsidP="00B23EF1">
      <w:pPr>
        <w:jc w:val="center"/>
        <w:rPr>
          <w:b/>
          <w:sz w:val="24"/>
          <w:szCs w:val="24"/>
          <w:u w:val="single"/>
        </w:rPr>
      </w:pPr>
      <w:r w:rsidRPr="00B23EF1">
        <w:rPr>
          <w:b/>
          <w:sz w:val="24"/>
          <w:szCs w:val="24"/>
          <w:u w:val="single"/>
        </w:rPr>
        <w:t xml:space="preserve">INFORMACIÓN PARA PACIENTES: </w:t>
      </w:r>
    </w:p>
    <w:p w:rsidR="00B23EF1" w:rsidRPr="00B23EF1" w:rsidRDefault="00B23EF1" w:rsidP="00B23EF1">
      <w:pPr>
        <w:jc w:val="center"/>
        <w:rPr>
          <w:sz w:val="24"/>
          <w:szCs w:val="24"/>
        </w:rPr>
      </w:pPr>
      <w:r w:rsidRPr="00B23EF1">
        <w:rPr>
          <w:b/>
          <w:sz w:val="24"/>
          <w:szCs w:val="24"/>
          <w:u w:val="single"/>
        </w:rPr>
        <w:t>“EXTIRPACION DE LESIONES CUTANEAS”</w:t>
      </w:r>
    </w:p>
    <w:p w:rsidR="00B23EF1" w:rsidRPr="00CE352C" w:rsidRDefault="00B23EF1" w:rsidP="00B23EF1">
      <w:pPr>
        <w:tabs>
          <w:tab w:val="left" w:pos="1920"/>
          <w:tab w:val="center" w:pos="4126"/>
          <w:tab w:val="center" w:pos="4419"/>
          <w:tab w:val="left" w:pos="7215"/>
        </w:tabs>
        <w:jc w:val="center"/>
        <w:rPr>
          <w:b/>
          <w:sz w:val="24"/>
          <w:szCs w:val="24"/>
          <w:u w:val="single"/>
        </w:rPr>
      </w:pPr>
    </w:p>
    <w:p w:rsidR="00B23EF1" w:rsidRPr="0001392B" w:rsidRDefault="00B23EF1" w:rsidP="00B23EF1">
      <w:pPr>
        <w:tabs>
          <w:tab w:val="left" w:pos="1920"/>
          <w:tab w:val="center" w:pos="4126"/>
          <w:tab w:val="center" w:pos="4419"/>
          <w:tab w:val="left" w:pos="7215"/>
        </w:tabs>
        <w:jc w:val="center"/>
        <w:rPr>
          <w:sz w:val="24"/>
          <w:szCs w:val="24"/>
          <w:u w:val="single"/>
        </w:rPr>
      </w:pPr>
    </w:p>
    <w:p w:rsidR="004444FA" w:rsidRDefault="004444FA" w:rsidP="004444FA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4444FA" w:rsidRDefault="004444FA" w:rsidP="004444FA">
      <w:pPr>
        <w:jc w:val="both"/>
        <w:rPr>
          <w:sz w:val="24"/>
        </w:rPr>
      </w:pPr>
    </w:p>
    <w:p w:rsidR="004444FA" w:rsidRDefault="004444FA" w:rsidP="004444FA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98569B" w:rsidRDefault="0098569B" w:rsidP="00BE6E36">
      <w:pPr>
        <w:spacing w:line="360" w:lineRule="auto"/>
        <w:rPr>
          <w:b/>
        </w:rPr>
      </w:pPr>
      <w:bookmarkStart w:id="0" w:name="_GoBack"/>
      <w:bookmarkEnd w:id="0"/>
    </w:p>
    <w:p w:rsidR="00BE6E36" w:rsidRPr="00B23EF1" w:rsidRDefault="00BE6E36" w:rsidP="00DE7B3A">
      <w:pPr>
        <w:rPr>
          <w:b/>
          <w:sz w:val="24"/>
          <w:szCs w:val="24"/>
        </w:rPr>
      </w:pPr>
      <w:r w:rsidRPr="00B23EF1">
        <w:rPr>
          <w:b/>
          <w:sz w:val="24"/>
          <w:szCs w:val="24"/>
        </w:rPr>
        <w:t>Objetivos del procedimiento:</w:t>
      </w:r>
    </w:p>
    <w:p w:rsidR="004505F7" w:rsidRPr="00B23EF1" w:rsidRDefault="004505F7" w:rsidP="004505F7">
      <w:pPr>
        <w:spacing w:after="200"/>
        <w:jc w:val="both"/>
        <w:rPr>
          <w:rFonts w:eastAsia="Calibri"/>
          <w:b/>
          <w:sz w:val="24"/>
          <w:szCs w:val="24"/>
          <w:lang w:val="es-CL" w:eastAsia="en-US"/>
        </w:rPr>
      </w:pPr>
      <w:r w:rsidRPr="00B23EF1">
        <w:rPr>
          <w:rFonts w:eastAsia="Calibri"/>
          <w:sz w:val="24"/>
          <w:szCs w:val="24"/>
          <w:lang w:val="es-CL" w:eastAsia="en-US"/>
        </w:rPr>
        <w:t>El objetivo de la extirpación de lesiones cutáneas es la detección precoz de cáncer de piel y de lesiones que generan inflamación crónica o se encuentran en regiones visibles no deseadas por el paciente.</w:t>
      </w:r>
    </w:p>
    <w:p w:rsidR="00BE6E36" w:rsidRPr="00B23EF1" w:rsidRDefault="00BE6E36" w:rsidP="00DE7B3A">
      <w:pPr>
        <w:rPr>
          <w:b/>
          <w:sz w:val="24"/>
          <w:szCs w:val="24"/>
        </w:rPr>
      </w:pPr>
      <w:r w:rsidRPr="00B23EF1">
        <w:rPr>
          <w:b/>
          <w:sz w:val="24"/>
          <w:szCs w:val="24"/>
        </w:rPr>
        <w:t>Descripción del procedimiento:</w:t>
      </w:r>
    </w:p>
    <w:p w:rsidR="004505F7" w:rsidRPr="00B23EF1" w:rsidRDefault="004505F7" w:rsidP="004505F7">
      <w:pPr>
        <w:spacing w:after="200"/>
        <w:jc w:val="both"/>
        <w:rPr>
          <w:rFonts w:eastAsia="Calibri"/>
          <w:sz w:val="24"/>
          <w:szCs w:val="24"/>
          <w:lang w:val="es-CL" w:eastAsia="en-US"/>
        </w:rPr>
      </w:pPr>
      <w:r w:rsidRPr="00B23EF1">
        <w:rPr>
          <w:rFonts w:eastAsia="Calibri"/>
          <w:sz w:val="24"/>
          <w:szCs w:val="24"/>
          <w:lang w:val="es-CL" w:eastAsia="en-US"/>
        </w:rPr>
        <w:t xml:space="preserve">Se marca la periferia de la lesión, se infiltra con un anestésico local y se extirpa en forma total o parcial dependiendo del caso en particular. La técnica cambia según el tipo de lesión, su tamaño y localización, pudiendo variar entre escisiones simples con cierre directo, a extirpaciones más amplias con reconstrucciones complejas. Las lesiones extirpadas se envían a biopsia para confirmar el diagnóstico y en algunos casos comprobar que se extirparon por completo. </w:t>
      </w:r>
    </w:p>
    <w:p w:rsidR="00BE6E36" w:rsidRPr="00B23EF1" w:rsidRDefault="0098569B" w:rsidP="00DE7B3A">
      <w:pPr>
        <w:rPr>
          <w:b/>
          <w:sz w:val="24"/>
          <w:szCs w:val="24"/>
        </w:rPr>
      </w:pPr>
      <w:r w:rsidRPr="00B23EF1">
        <w:rPr>
          <w:b/>
          <w:sz w:val="24"/>
          <w:szCs w:val="24"/>
        </w:rPr>
        <w:t>R</w:t>
      </w:r>
      <w:r w:rsidR="00BE6E36" w:rsidRPr="00B23EF1">
        <w:rPr>
          <w:b/>
          <w:sz w:val="24"/>
          <w:szCs w:val="24"/>
        </w:rPr>
        <w:t>iesgos del procedimiento:</w:t>
      </w:r>
    </w:p>
    <w:p w:rsidR="00BE6E36" w:rsidRPr="00B23EF1" w:rsidRDefault="004505F7" w:rsidP="00DE7B3A">
      <w:pPr>
        <w:rPr>
          <w:sz w:val="24"/>
          <w:szCs w:val="24"/>
        </w:rPr>
      </w:pPr>
      <w:r w:rsidRPr="00B23EF1">
        <w:rPr>
          <w:sz w:val="24"/>
          <w:szCs w:val="24"/>
        </w:rPr>
        <w:t>Las complicaciones son poco frecuentes; sangrado ocasional, pequeños hematomas, infección de la herida, ligero dolor en la zona, cicatrices poco estéticas y ocasionalmente desmayos en personas muy nerviosas. Rara vez se producen reacciones toxicas o alergias por el anestésico.</w:t>
      </w:r>
    </w:p>
    <w:p w:rsidR="004505F7" w:rsidRPr="00B23EF1" w:rsidRDefault="004505F7" w:rsidP="00DE7B3A">
      <w:pPr>
        <w:rPr>
          <w:sz w:val="24"/>
          <w:szCs w:val="24"/>
        </w:rPr>
      </w:pPr>
    </w:p>
    <w:p w:rsidR="00BE6E36" w:rsidRPr="00B23EF1" w:rsidRDefault="00BE6E36" w:rsidP="00DE7B3A">
      <w:pPr>
        <w:rPr>
          <w:b/>
          <w:sz w:val="24"/>
          <w:szCs w:val="24"/>
        </w:rPr>
      </w:pPr>
      <w:r w:rsidRPr="00B23EF1">
        <w:rPr>
          <w:b/>
          <w:sz w:val="24"/>
          <w:szCs w:val="24"/>
        </w:rPr>
        <w:t>Alternativas al procedimiento propuesto:</w:t>
      </w:r>
    </w:p>
    <w:p w:rsidR="004505F7" w:rsidRPr="00B23EF1" w:rsidRDefault="004505F7" w:rsidP="004505F7">
      <w:pPr>
        <w:spacing w:after="200"/>
        <w:jc w:val="both"/>
        <w:rPr>
          <w:rFonts w:eastAsia="Calibri"/>
          <w:b/>
          <w:sz w:val="24"/>
          <w:szCs w:val="24"/>
          <w:lang w:val="es-CL" w:eastAsia="en-US"/>
        </w:rPr>
      </w:pPr>
      <w:r w:rsidRPr="00B23EF1">
        <w:rPr>
          <w:rFonts w:eastAsia="Calibri"/>
          <w:sz w:val="24"/>
          <w:szCs w:val="24"/>
          <w:lang w:val="es-CL" w:eastAsia="en-US"/>
        </w:rPr>
        <w:t>No existen alternativas terapéuticas en su caso, por lo cual consideramos que el tratamiento quirúrgico es el más adecuado.</w:t>
      </w:r>
    </w:p>
    <w:p w:rsidR="00BE6E36" w:rsidRPr="00B23EF1" w:rsidRDefault="00BE6E36" w:rsidP="00DE7B3A">
      <w:pPr>
        <w:rPr>
          <w:b/>
          <w:sz w:val="24"/>
          <w:szCs w:val="24"/>
        </w:rPr>
      </w:pPr>
      <w:r w:rsidRPr="00B23EF1">
        <w:rPr>
          <w:b/>
          <w:sz w:val="24"/>
          <w:szCs w:val="24"/>
        </w:rPr>
        <w:t>Mecanismo para solicitar más información:</w:t>
      </w:r>
    </w:p>
    <w:p w:rsidR="004505F7" w:rsidRPr="00B23EF1" w:rsidRDefault="004505F7" w:rsidP="004505F7">
      <w:pPr>
        <w:jc w:val="both"/>
        <w:rPr>
          <w:b/>
          <w:sz w:val="24"/>
          <w:szCs w:val="24"/>
          <w:lang w:eastAsia="es-CL"/>
        </w:rPr>
      </w:pPr>
      <w:r w:rsidRPr="00B23EF1">
        <w:rPr>
          <w:sz w:val="24"/>
          <w:szCs w:val="24"/>
          <w:lang w:eastAsia="es-CL"/>
        </w:rPr>
        <w:t>En caso de requerir más información o de rechazar el procedimiento, deberá comunicarse con el médico tratante o el jefe de cirugía.</w:t>
      </w:r>
    </w:p>
    <w:p w:rsidR="00BE6E36" w:rsidRPr="00B23EF1" w:rsidRDefault="00BE6E36" w:rsidP="00BE6E36">
      <w:pPr>
        <w:spacing w:line="360" w:lineRule="auto"/>
        <w:rPr>
          <w:sz w:val="24"/>
          <w:szCs w:val="24"/>
        </w:rPr>
      </w:pPr>
    </w:p>
    <w:p w:rsidR="00C0714C" w:rsidRPr="00B23EF1" w:rsidRDefault="00C0714C" w:rsidP="00C0714C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 w:rsidRPr="00B23EF1">
        <w:rPr>
          <w:b/>
          <w:bCs/>
          <w:color w:val="000000"/>
          <w:sz w:val="24"/>
          <w:szCs w:val="24"/>
          <w:lang w:eastAsia="en-US"/>
        </w:rPr>
        <w:t xml:space="preserve">Revocabilidad </w:t>
      </w:r>
    </w:p>
    <w:p w:rsidR="00C0714C" w:rsidRPr="00B23EF1" w:rsidRDefault="00C0714C" w:rsidP="00C0714C">
      <w:pPr>
        <w:jc w:val="both"/>
        <w:rPr>
          <w:sz w:val="24"/>
          <w:szCs w:val="24"/>
        </w:rPr>
      </w:pPr>
      <w:r w:rsidRPr="00B23EF1">
        <w:rPr>
          <w:bCs/>
          <w:iCs/>
          <w:sz w:val="24"/>
          <w:szCs w:val="24"/>
        </w:rPr>
        <w:t>Se me señala, que hacer si cambio de idea tanto en aceptar o rechazar el procedimiento, cirugía o terapia propuesta.</w:t>
      </w:r>
    </w:p>
    <w:sectPr w:rsidR="00C0714C" w:rsidRPr="00B23EF1" w:rsidSect="0098569B">
      <w:pgSz w:w="12240" w:h="15840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5E0AE3"/>
    <w:multiLevelType w:val="hybridMultilevel"/>
    <w:tmpl w:val="B776D3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2434D"/>
    <w:rsid w:val="00032890"/>
    <w:rsid w:val="00042AD2"/>
    <w:rsid w:val="000432E5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224A5"/>
    <w:rsid w:val="00227BB9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E7607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444FA"/>
    <w:rsid w:val="004505F7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65061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569B"/>
    <w:rsid w:val="00986BC3"/>
    <w:rsid w:val="00995BB7"/>
    <w:rsid w:val="009979AC"/>
    <w:rsid w:val="009A1A09"/>
    <w:rsid w:val="009A638A"/>
    <w:rsid w:val="009B4445"/>
    <w:rsid w:val="009B66E4"/>
    <w:rsid w:val="009C455D"/>
    <w:rsid w:val="009C55C7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3EF1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0714C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1D52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E7B3A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0F72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4340E"/>
    <w:rsid w:val="00F47F8D"/>
    <w:rsid w:val="00F93516"/>
    <w:rsid w:val="00FA20D0"/>
    <w:rsid w:val="00FA597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character" w:styleId="Hipervnculo">
    <w:name w:val="Hyperlink"/>
    <w:unhideWhenUsed/>
    <w:rsid w:val="00B23E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character" w:styleId="Hipervnculo">
    <w:name w:val="Hyperlink"/>
    <w:unhideWhenUsed/>
    <w:rsid w:val="00B23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2013-09-25T15:17:00Z</cp:lastPrinted>
  <dcterms:created xsi:type="dcterms:W3CDTF">2017-09-20T17:32:00Z</dcterms:created>
  <dcterms:modified xsi:type="dcterms:W3CDTF">2021-06-07T20:18:00Z</dcterms:modified>
</cp:coreProperties>
</file>