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6D" w:rsidRDefault="0006446D" w:rsidP="0006446D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FCE32F4" wp14:editId="2485B32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46D" w:rsidRDefault="0006446D" w:rsidP="0006446D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06446D" w:rsidRDefault="0006446D" w:rsidP="0006446D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06446D" w:rsidRPr="00EA0B20" w:rsidRDefault="0006446D" w:rsidP="0006446D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06446D" w:rsidRPr="00F37E3A" w:rsidRDefault="0006446D" w:rsidP="0006446D">
      <w:pPr>
        <w:jc w:val="center"/>
        <w:rPr>
          <w:b/>
          <w:sz w:val="24"/>
          <w:szCs w:val="24"/>
          <w:u w:val="single"/>
        </w:rPr>
      </w:pPr>
      <w:r w:rsidRPr="00F37E3A">
        <w:rPr>
          <w:b/>
          <w:sz w:val="24"/>
          <w:szCs w:val="24"/>
          <w:u w:val="single"/>
        </w:rPr>
        <w:t>INFORMACIÓN PARA PACIENTES:</w:t>
      </w:r>
    </w:p>
    <w:p w:rsidR="0006446D" w:rsidRPr="00F37E3A" w:rsidRDefault="0006446D" w:rsidP="0006446D">
      <w:pPr>
        <w:jc w:val="center"/>
        <w:rPr>
          <w:sz w:val="24"/>
          <w:szCs w:val="24"/>
          <w:u w:val="single"/>
        </w:rPr>
      </w:pPr>
      <w:r w:rsidRPr="00F37E3A">
        <w:rPr>
          <w:b/>
          <w:sz w:val="24"/>
          <w:szCs w:val="24"/>
          <w:u w:val="single"/>
        </w:rPr>
        <w:t>“</w:t>
      </w:r>
      <w:r w:rsidRPr="0006446D">
        <w:rPr>
          <w:b/>
          <w:sz w:val="24"/>
          <w:szCs w:val="24"/>
          <w:u w:val="single"/>
        </w:rPr>
        <w:t>MASTOPEXIA</w:t>
      </w:r>
      <w:r w:rsidR="00B51A3D">
        <w:rPr>
          <w:b/>
          <w:sz w:val="24"/>
          <w:szCs w:val="24"/>
          <w:u w:val="single"/>
        </w:rPr>
        <w:t>”</w:t>
      </w:r>
    </w:p>
    <w:p w:rsidR="0006446D" w:rsidRPr="00EA0B20" w:rsidRDefault="0006446D" w:rsidP="0006446D">
      <w:pPr>
        <w:tabs>
          <w:tab w:val="left" w:pos="7050"/>
        </w:tabs>
        <w:jc w:val="both"/>
        <w:rPr>
          <w:b/>
          <w:sz w:val="24"/>
          <w:szCs w:val="28"/>
          <w:u w:val="single"/>
        </w:rPr>
      </w:pPr>
    </w:p>
    <w:p w:rsidR="0006446D" w:rsidRPr="0001392B" w:rsidRDefault="0006446D" w:rsidP="0006446D">
      <w:pPr>
        <w:jc w:val="both"/>
        <w:rPr>
          <w:sz w:val="24"/>
          <w:szCs w:val="24"/>
          <w:u w:val="single"/>
        </w:rPr>
      </w:pPr>
    </w:p>
    <w:p w:rsidR="00533CC4" w:rsidRDefault="00533CC4" w:rsidP="00533CC4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533CC4" w:rsidRDefault="00533CC4" w:rsidP="00533CC4">
      <w:pPr>
        <w:jc w:val="both"/>
        <w:rPr>
          <w:sz w:val="24"/>
        </w:rPr>
      </w:pPr>
    </w:p>
    <w:p w:rsidR="00533CC4" w:rsidRDefault="00533CC4" w:rsidP="00533CC4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C4671E" w:rsidRPr="002C4331" w:rsidRDefault="00C4671E" w:rsidP="00BE6E36">
      <w:pPr>
        <w:rPr>
          <w:b/>
          <w:sz w:val="12"/>
          <w:szCs w:val="12"/>
        </w:rPr>
      </w:pPr>
      <w:bookmarkStart w:id="0" w:name="_GoBack"/>
      <w:bookmarkEnd w:id="0"/>
    </w:p>
    <w:p w:rsidR="00C22B02" w:rsidRPr="002C4331" w:rsidRDefault="00C22B02" w:rsidP="00BE6E36">
      <w:pPr>
        <w:rPr>
          <w:b/>
          <w:sz w:val="12"/>
          <w:szCs w:val="12"/>
        </w:rPr>
      </w:pPr>
    </w:p>
    <w:p w:rsidR="0048708F" w:rsidRPr="0006446D" w:rsidRDefault="0048708F" w:rsidP="004B16AE">
      <w:pPr>
        <w:rPr>
          <w:b/>
          <w:sz w:val="24"/>
          <w:szCs w:val="24"/>
        </w:rPr>
      </w:pPr>
    </w:p>
    <w:p w:rsidR="00590CE4" w:rsidRPr="0006446D" w:rsidRDefault="00CC2BC1" w:rsidP="00CC2BC1">
      <w:pPr>
        <w:jc w:val="both"/>
        <w:rPr>
          <w:b/>
          <w:sz w:val="24"/>
          <w:szCs w:val="24"/>
        </w:rPr>
      </w:pPr>
      <w:r w:rsidRPr="0006446D">
        <w:rPr>
          <w:b/>
          <w:sz w:val="24"/>
          <w:szCs w:val="24"/>
        </w:rPr>
        <w:t>OBJETIVOS DEL PROCEDIMIENTO</w:t>
      </w:r>
      <w:r w:rsidR="00BE6E36" w:rsidRPr="0006446D">
        <w:rPr>
          <w:b/>
          <w:sz w:val="24"/>
          <w:szCs w:val="24"/>
        </w:rPr>
        <w:t>:</w:t>
      </w:r>
      <w:r w:rsidRPr="0006446D">
        <w:rPr>
          <w:b/>
          <w:sz w:val="24"/>
          <w:szCs w:val="24"/>
        </w:rPr>
        <w:t xml:space="preserve"> </w:t>
      </w:r>
      <w:r w:rsidR="00D8023D" w:rsidRPr="0006446D">
        <w:rPr>
          <w:sz w:val="24"/>
          <w:szCs w:val="24"/>
        </w:rPr>
        <w:t xml:space="preserve">La elevación de las mamas o </w:t>
      </w:r>
      <w:proofErr w:type="spellStart"/>
      <w:r w:rsidR="00D8023D" w:rsidRPr="0006446D">
        <w:rPr>
          <w:sz w:val="24"/>
          <w:szCs w:val="24"/>
        </w:rPr>
        <w:t>mastopexia</w:t>
      </w:r>
      <w:proofErr w:type="spellEnd"/>
      <w:r w:rsidR="00D8023D" w:rsidRPr="0006446D">
        <w:rPr>
          <w:sz w:val="24"/>
          <w:szCs w:val="24"/>
        </w:rPr>
        <w:t xml:space="preserve"> es un procedimiento quirúrgico que levanta y da forma a las</w:t>
      </w:r>
      <w:r w:rsidRPr="0006446D">
        <w:rPr>
          <w:sz w:val="24"/>
          <w:szCs w:val="24"/>
        </w:rPr>
        <w:t xml:space="preserve"> mamas caídas. </w:t>
      </w:r>
      <w:r w:rsidR="00D8023D" w:rsidRPr="0006446D">
        <w:rPr>
          <w:sz w:val="24"/>
          <w:szCs w:val="24"/>
        </w:rPr>
        <w:t>Si sus mamas son pequeñas o han per</w:t>
      </w:r>
      <w:r w:rsidRPr="0006446D">
        <w:rPr>
          <w:sz w:val="24"/>
          <w:szCs w:val="24"/>
        </w:rPr>
        <w:t xml:space="preserve">dido volumen, </w:t>
      </w:r>
      <w:r w:rsidR="00D8023D" w:rsidRPr="0006446D">
        <w:rPr>
          <w:sz w:val="24"/>
          <w:szCs w:val="24"/>
        </w:rPr>
        <w:t xml:space="preserve">unas prótesis mamarias implantadas en conjunto con la </w:t>
      </w:r>
      <w:proofErr w:type="spellStart"/>
      <w:r w:rsidR="00D8023D" w:rsidRPr="0006446D">
        <w:rPr>
          <w:sz w:val="24"/>
          <w:szCs w:val="24"/>
        </w:rPr>
        <w:t>mastopexia</w:t>
      </w:r>
      <w:proofErr w:type="spellEnd"/>
      <w:r w:rsidR="00D8023D" w:rsidRPr="0006446D">
        <w:rPr>
          <w:sz w:val="24"/>
          <w:szCs w:val="24"/>
        </w:rPr>
        <w:t xml:space="preserve"> pueden incrementar tanto la firmeza como el tamaño. La </w:t>
      </w:r>
      <w:proofErr w:type="spellStart"/>
      <w:r w:rsidR="00D8023D" w:rsidRPr="0006446D">
        <w:rPr>
          <w:sz w:val="24"/>
          <w:szCs w:val="24"/>
        </w:rPr>
        <w:t>mastopexia</w:t>
      </w:r>
      <w:proofErr w:type="spellEnd"/>
      <w:r w:rsidR="00D8023D" w:rsidRPr="0006446D">
        <w:rPr>
          <w:sz w:val="24"/>
          <w:szCs w:val="24"/>
        </w:rPr>
        <w:t xml:space="preserve"> deja cicatrices permanentes y visibles en las mamas. </w:t>
      </w:r>
    </w:p>
    <w:p w:rsidR="00D8023D" w:rsidRPr="0006446D" w:rsidRDefault="00D8023D" w:rsidP="004B16AE">
      <w:pPr>
        <w:rPr>
          <w:b/>
          <w:sz w:val="24"/>
          <w:szCs w:val="24"/>
        </w:rPr>
      </w:pPr>
    </w:p>
    <w:p w:rsidR="00432F98" w:rsidRPr="0006446D" w:rsidRDefault="00CC2BC1" w:rsidP="00CC2BC1">
      <w:pPr>
        <w:jc w:val="both"/>
        <w:rPr>
          <w:b/>
          <w:sz w:val="24"/>
          <w:szCs w:val="24"/>
        </w:rPr>
      </w:pPr>
      <w:r w:rsidRPr="0006446D">
        <w:rPr>
          <w:b/>
          <w:sz w:val="24"/>
          <w:szCs w:val="24"/>
        </w:rPr>
        <w:t>DESCRIPCION DEL PROCEDIMIENTO</w:t>
      </w:r>
      <w:r w:rsidR="00BE6E36" w:rsidRPr="0006446D">
        <w:rPr>
          <w:b/>
          <w:sz w:val="24"/>
          <w:szCs w:val="24"/>
        </w:rPr>
        <w:t>:</w:t>
      </w:r>
      <w:r w:rsidRPr="0006446D">
        <w:rPr>
          <w:b/>
          <w:sz w:val="24"/>
          <w:szCs w:val="24"/>
        </w:rPr>
        <w:t xml:space="preserve"> </w:t>
      </w:r>
      <w:r w:rsidR="00C22B02" w:rsidRPr="0006446D">
        <w:rPr>
          <w:sz w:val="24"/>
          <w:szCs w:val="24"/>
        </w:rPr>
        <w:t>C</w:t>
      </w:r>
      <w:r w:rsidR="00432F98" w:rsidRPr="0006446D">
        <w:rPr>
          <w:sz w:val="24"/>
          <w:szCs w:val="24"/>
        </w:rPr>
        <w:t>on la paciente de</w:t>
      </w:r>
      <w:r w:rsidR="0048708F" w:rsidRPr="0006446D">
        <w:rPr>
          <w:sz w:val="24"/>
          <w:szCs w:val="24"/>
        </w:rPr>
        <w:t xml:space="preserve"> pie, se marca el </w:t>
      </w:r>
      <w:r w:rsidR="00C22B02" w:rsidRPr="0006446D">
        <w:rPr>
          <w:sz w:val="24"/>
          <w:szCs w:val="24"/>
        </w:rPr>
        <w:t xml:space="preserve">eje mamario, el </w:t>
      </w:r>
      <w:r w:rsidR="0048708F" w:rsidRPr="0006446D">
        <w:rPr>
          <w:sz w:val="24"/>
          <w:szCs w:val="24"/>
        </w:rPr>
        <w:t xml:space="preserve">exceso de piel vertical </w:t>
      </w:r>
      <w:r w:rsidR="00432F98" w:rsidRPr="0006446D">
        <w:rPr>
          <w:sz w:val="24"/>
          <w:szCs w:val="24"/>
        </w:rPr>
        <w:t xml:space="preserve"> y el sitio donde se insertara el complejo areola pezón. Se realiza una incisión </w:t>
      </w:r>
      <w:proofErr w:type="spellStart"/>
      <w:r w:rsidR="00432F98" w:rsidRPr="0006446D">
        <w:rPr>
          <w:sz w:val="24"/>
          <w:szCs w:val="24"/>
        </w:rPr>
        <w:t>periareolar</w:t>
      </w:r>
      <w:proofErr w:type="spellEnd"/>
      <w:r w:rsidR="00432F98" w:rsidRPr="0006446D">
        <w:rPr>
          <w:sz w:val="24"/>
          <w:szCs w:val="24"/>
        </w:rPr>
        <w:t xml:space="preserve"> y vertical</w:t>
      </w:r>
      <w:r w:rsidR="0048708F" w:rsidRPr="0006446D">
        <w:rPr>
          <w:sz w:val="24"/>
          <w:szCs w:val="24"/>
        </w:rPr>
        <w:t xml:space="preserve">. En este punto se puede insertar una </w:t>
      </w:r>
      <w:r w:rsidR="008A6D5F" w:rsidRPr="0006446D">
        <w:rPr>
          <w:sz w:val="24"/>
          <w:szCs w:val="24"/>
        </w:rPr>
        <w:t>prótesis</w:t>
      </w:r>
      <w:r w:rsidR="0048708F" w:rsidRPr="0006446D">
        <w:rPr>
          <w:sz w:val="24"/>
          <w:szCs w:val="24"/>
        </w:rPr>
        <w:t xml:space="preserve">. Se eleva el complejo areola pezón y se reseca el exceso de piel, quedando una cicatriz </w:t>
      </w:r>
      <w:proofErr w:type="spellStart"/>
      <w:r w:rsidR="0048708F" w:rsidRPr="0006446D">
        <w:rPr>
          <w:sz w:val="24"/>
          <w:szCs w:val="24"/>
        </w:rPr>
        <w:t>periareolar</w:t>
      </w:r>
      <w:proofErr w:type="spellEnd"/>
      <w:r w:rsidR="0048708F" w:rsidRPr="0006446D">
        <w:rPr>
          <w:sz w:val="24"/>
          <w:szCs w:val="24"/>
        </w:rPr>
        <w:t xml:space="preserve"> y vertical, en algunos casos si el exceso de piel es importante, se agrega una cicatriz a nivel del surco </w:t>
      </w:r>
      <w:proofErr w:type="spellStart"/>
      <w:r w:rsidR="0048708F" w:rsidRPr="0006446D">
        <w:rPr>
          <w:sz w:val="24"/>
          <w:szCs w:val="24"/>
        </w:rPr>
        <w:t>submamario</w:t>
      </w:r>
      <w:proofErr w:type="spellEnd"/>
      <w:r w:rsidR="0048708F" w:rsidRPr="0006446D">
        <w:rPr>
          <w:sz w:val="24"/>
          <w:szCs w:val="24"/>
        </w:rPr>
        <w:t xml:space="preserve">. </w:t>
      </w:r>
      <w:r w:rsidR="00432F98" w:rsidRPr="0006446D">
        <w:rPr>
          <w:sz w:val="24"/>
          <w:szCs w:val="24"/>
        </w:rPr>
        <w:t xml:space="preserve"> </w:t>
      </w:r>
      <w:r w:rsidR="0048708F" w:rsidRPr="0006446D">
        <w:rPr>
          <w:sz w:val="24"/>
          <w:szCs w:val="24"/>
        </w:rPr>
        <w:t xml:space="preserve">Se deja un drenaje </w:t>
      </w:r>
      <w:proofErr w:type="spellStart"/>
      <w:r w:rsidR="0048708F" w:rsidRPr="0006446D">
        <w:rPr>
          <w:sz w:val="24"/>
          <w:szCs w:val="24"/>
        </w:rPr>
        <w:t>aspirativo</w:t>
      </w:r>
      <w:proofErr w:type="spellEnd"/>
      <w:r w:rsidR="0048708F" w:rsidRPr="0006446D">
        <w:rPr>
          <w:sz w:val="24"/>
          <w:szCs w:val="24"/>
        </w:rPr>
        <w:t>.</w:t>
      </w:r>
    </w:p>
    <w:p w:rsidR="00D267FA" w:rsidRPr="0006446D" w:rsidRDefault="00D267FA" w:rsidP="00D267FA">
      <w:pPr>
        <w:jc w:val="both"/>
        <w:rPr>
          <w:sz w:val="24"/>
          <w:szCs w:val="24"/>
        </w:rPr>
      </w:pPr>
    </w:p>
    <w:p w:rsidR="00BE6E36" w:rsidRPr="0006446D" w:rsidRDefault="00CC2BC1" w:rsidP="004B16AE">
      <w:pPr>
        <w:rPr>
          <w:b/>
          <w:sz w:val="24"/>
          <w:szCs w:val="24"/>
        </w:rPr>
      </w:pPr>
      <w:r w:rsidRPr="0006446D">
        <w:rPr>
          <w:b/>
          <w:sz w:val="24"/>
          <w:szCs w:val="24"/>
        </w:rPr>
        <w:t>RIESGOS DEL PROCEDIMIENTO</w:t>
      </w:r>
      <w:r w:rsidR="00BE6E36" w:rsidRPr="0006446D">
        <w:rPr>
          <w:b/>
          <w:sz w:val="24"/>
          <w:szCs w:val="24"/>
        </w:rPr>
        <w:t>:</w:t>
      </w:r>
    </w:p>
    <w:p w:rsidR="00432F98" w:rsidRPr="0006446D" w:rsidRDefault="00432F98" w:rsidP="00C4671E">
      <w:pPr>
        <w:spacing w:after="240"/>
        <w:jc w:val="both"/>
        <w:rPr>
          <w:sz w:val="24"/>
          <w:szCs w:val="24"/>
        </w:rPr>
      </w:pPr>
      <w:r w:rsidRPr="0006446D">
        <w:rPr>
          <w:b/>
          <w:sz w:val="24"/>
          <w:szCs w:val="24"/>
        </w:rPr>
        <w:t>Hemorragia</w:t>
      </w:r>
      <w:r w:rsidRPr="0006446D">
        <w:rPr>
          <w:sz w:val="24"/>
          <w:szCs w:val="24"/>
        </w:rPr>
        <w:t>: Si ocurriera una hemorragia postoperatoria, podría requerir tratamiento de urgencia para drenar la sangre acumulada, o transfusión de sangre. No debe tomar aspirina ni medicamentos antiinflamatorios desde 10 días antes de la cirugía, puesto que ello podría aumentar el riesgo de sangrado.</w:t>
      </w:r>
    </w:p>
    <w:p w:rsidR="008A6D5F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</w:rPr>
        <w:t>Infección</w:t>
      </w:r>
      <w:r w:rsidRPr="0006446D">
        <w:rPr>
          <w:sz w:val="24"/>
          <w:szCs w:val="24"/>
        </w:rPr>
        <w:t xml:space="preserve">: </w:t>
      </w:r>
      <w:r w:rsidR="0048708F" w:rsidRPr="0006446D">
        <w:rPr>
          <w:sz w:val="24"/>
          <w:szCs w:val="24"/>
        </w:rPr>
        <w:t>La infección es poco usual después de este tipo de ciru</w:t>
      </w:r>
      <w:r w:rsidR="008A6D5F" w:rsidRPr="0006446D">
        <w:rPr>
          <w:sz w:val="24"/>
          <w:szCs w:val="24"/>
        </w:rPr>
        <w:t>gía</w:t>
      </w:r>
      <w:r w:rsidR="00CC2BC1" w:rsidRPr="0006446D">
        <w:rPr>
          <w:sz w:val="24"/>
          <w:szCs w:val="24"/>
        </w:rPr>
        <w:t xml:space="preserve">. </w:t>
      </w:r>
      <w:r w:rsidR="0048708F" w:rsidRPr="0006446D">
        <w:rPr>
          <w:sz w:val="24"/>
          <w:szCs w:val="24"/>
        </w:rPr>
        <w:t>En caso de ocurrir una infección se puede tratar con antibióticos, extraer el implante o someterse a cirugía adicio</w:t>
      </w:r>
      <w:r w:rsidR="008A6D5F" w:rsidRPr="0006446D">
        <w:rPr>
          <w:sz w:val="24"/>
          <w:szCs w:val="24"/>
        </w:rPr>
        <w:t>nal.</w:t>
      </w:r>
      <w:r w:rsidR="0048708F" w:rsidRPr="0006446D">
        <w:rPr>
          <w:sz w:val="24"/>
          <w:szCs w:val="24"/>
        </w:rPr>
        <w:t xml:space="preserve"> </w:t>
      </w:r>
    </w:p>
    <w:p w:rsidR="00432F98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  <w:lang w:val="es-CL"/>
        </w:rPr>
        <w:t>Cambios en la sensibilidad del pezón y la piel</w:t>
      </w:r>
      <w:r w:rsidRPr="0006446D">
        <w:rPr>
          <w:sz w:val="24"/>
          <w:szCs w:val="24"/>
          <w:lang w:val="es-CL"/>
        </w:rPr>
        <w:t>: Puede experimentarse un cambio en la sensibilidad de los</w:t>
      </w:r>
      <w:r w:rsidR="00DD2EBA" w:rsidRPr="0006446D">
        <w:rPr>
          <w:sz w:val="24"/>
          <w:szCs w:val="24"/>
          <w:lang w:val="es-CL"/>
        </w:rPr>
        <w:t xml:space="preserve"> pezones y la piel de las mamas, la cual se recupera después de varios meses.</w:t>
      </w:r>
      <w:r w:rsidRPr="0006446D">
        <w:rPr>
          <w:sz w:val="24"/>
          <w:szCs w:val="24"/>
          <w:lang w:val="es-CL"/>
        </w:rPr>
        <w:t xml:space="preserve"> </w:t>
      </w:r>
    </w:p>
    <w:p w:rsidR="00DD2EBA" w:rsidRPr="0006446D" w:rsidRDefault="00DD2EBA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bCs/>
          <w:sz w:val="24"/>
          <w:szCs w:val="24"/>
        </w:rPr>
        <w:t xml:space="preserve">Arrugas y </w:t>
      </w:r>
      <w:proofErr w:type="spellStart"/>
      <w:r w:rsidRPr="0006446D">
        <w:rPr>
          <w:b/>
          <w:bCs/>
          <w:sz w:val="24"/>
          <w:szCs w:val="24"/>
        </w:rPr>
        <w:t>ondulamiento</w:t>
      </w:r>
      <w:proofErr w:type="spellEnd"/>
      <w:r w:rsidRPr="0006446D">
        <w:rPr>
          <w:b/>
          <w:bCs/>
          <w:sz w:val="24"/>
          <w:szCs w:val="24"/>
        </w:rPr>
        <w:t xml:space="preserve"> de la piel</w:t>
      </w:r>
      <w:r w:rsidRPr="0006446D">
        <w:rPr>
          <w:sz w:val="24"/>
          <w:szCs w:val="24"/>
        </w:rPr>
        <w:t xml:space="preserve">- Los implantes se pueden arrugar visible y palpablemente. Algunas arrugas son normales y esperadas pero pueden ser más pronunciadas en pacientes delgadas  </w:t>
      </w:r>
    </w:p>
    <w:p w:rsidR="00432F98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  <w:lang w:val="es-CL"/>
        </w:rPr>
        <w:t>Resultado insatisfactorio</w:t>
      </w:r>
      <w:r w:rsidR="00DD2EBA" w:rsidRPr="0006446D">
        <w:rPr>
          <w:sz w:val="24"/>
          <w:szCs w:val="24"/>
          <w:lang w:val="es-CL"/>
        </w:rPr>
        <w:t xml:space="preserve">: </w:t>
      </w:r>
      <w:r w:rsidR="00DD2EBA" w:rsidRPr="0006446D">
        <w:rPr>
          <w:sz w:val="24"/>
          <w:szCs w:val="24"/>
        </w:rPr>
        <w:t>Existe la posibilidad de un resultado insatisfactorio. Usted puede estar en desacuerdo con los resultados de la cirugí</w:t>
      </w:r>
      <w:r w:rsidR="009578AA" w:rsidRPr="0006446D">
        <w:rPr>
          <w:sz w:val="24"/>
          <w:szCs w:val="24"/>
        </w:rPr>
        <w:t xml:space="preserve">a. </w:t>
      </w:r>
      <w:r w:rsidR="00DD2EBA" w:rsidRPr="0006446D">
        <w:rPr>
          <w:sz w:val="24"/>
          <w:szCs w:val="24"/>
        </w:rPr>
        <w:t xml:space="preserve">Usted puede no estar satisfecha con el tamaño de las mamas tras la </w:t>
      </w:r>
      <w:proofErr w:type="spellStart"/>
      <w:r w:rsidR="00DD2EBA" w:rsidRPr="0006446D">
        <w:rPr>
          <w:sz w:val="24"/>
          <w:szCs w:val="24"/>
        </w:rPr>
        <w:t>mastopexia</w:t>
      </w:r>
      <w:proofErr w:type="spellEnd"/>
      <w:r w:rsidR="00DD2EBA" w:rsidRPr="0006446D">
        <w:rPr>
          <w:sz w:val="24"/>
          <w:szCs w:val="24"/>
        </w:rPr>
        <w:t>.</w:t>
      </w:r>
    </w:p>
    <w:p w:rsidR="008A6D5F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  <w:lang w:val="es-CL"/>
        </w:rPr>
        <w:t>Firmeza</w:t>
      </w:r>
      <w:r w:rsidRPr="0006446D">
        <w:rPr>
          <w:sz w:val="24"/>
          <w:szCs w:val="24"/>
          <w:lang w:val="es-CL"/>
        </w:rPr>
        <w:t>:</w:t>
      </w:r>
      <w:r w:rsidR="00DD2EBA" w:rsidRPr="0006446D">
        <w:rPr>
          <w:b/>
          <w:bCs/>
          <w:sz w:val="24"/>
          <w:szCs w:val="24"/>
        </w:rPr>
        <w:t xml:space="preserve"> </w:t>
      </w:r>
      <w:r w:rsidR="00DD2EBA" w:rsidRPr="0006446D">
        <w:rPr>
          <w:sz w:val="24"/>
          <w:szCs w:val="24"/>
        </w:rPr>
        <w:t>Puede producirse excesiva firmeza de la mama tras la cirugía debido a la cicatrización interna, o alrededor de una pró</w:t>
      </w:r>
      <w:r w:rsidR="00C22B02" w:rsidRPr="0006446D">
        <w:rPr>
          <w:sz w:val="24"/>
          <w:szCs w:val="24"/>
        </w:rPr>
        <w:t>tesis mamaria</w:t>
      </w:r>
      <w:r w:rsidR="00DD2EBA" w:rsidRPr="0006446D">
        <w:rPr>
          <w:sz w:val="24"/>
          <w:szCs w:val="24"/>
        </w:rPr>
        <w:t xml:space="preserve">. La ocurrencia de este hecho no es predecible. Puede ser necesario tratamiento adicional, incluyendo cirugía. </w:t>
      </w:r>
    </w:p>
    <w:p w:rsidR="002D2EE6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  <w:lang w:val="es-CL"/>
        </w:rPr>
        <w:t>Retraso de la cicatrización</w:t>
      </w:r>
      <w:r w:rsidRPr="0006446D">
        <w:rPr>
          <w:sz w:val="24"/>
          <w:szCs w:val="24"/>
          <w:lang w:val="es-CL"/>
        </w:rPr>
        <w:t xml:space="preserve">: Existe la posibilidad de una apertura de la herida o de una cicatrización retrasada. Algunas zonas de la piel mamaria o de la región del pezón pueden no curar normalmente y </w:t>
      </w:r>
      <w:r w:rsidRPr="0006446D">
        <w:rPr>
          <w:sz w:val="24"/>
          <w:szCs w:val="24"/>
          <w:lang w:val="es-CL"/>
        </w:rPr>
        <w:lastRenderedPageBreak/>
        <w:t>tardar un tiempo largo en cicatrizar. Es incluso posible sufrir perdida de piel parcial o total del pezón, lo que puede requerir cambios frecuentes de vendaje o cirugía posterior para eliminar el tejido no curado.</w:t>
      </w:r>
    </w:p>
    <w:p w:rsidR="00432F98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  <w:lang w:val="es-CL"/>
        </w:rPr>
        <w:t>Asimetría</w:t>
      </w:r>
      <w:r w:rsidRPr="0006446D">
        <w:rPr>
          <w:sz w:val="24"/>
          <w:szCs w:val="24"/>
          <w:lang w:val="es-CL"/>
        </w:rPr>
        <w:t xml:space="preserve">: Cierto grado de asimetría mamaria ocurre de forma natural en la mayoría de las mujeres. También pueden ocurrir diferencias en la forma de la mama o el pezón, tamaño  o simetría tras la cirugía. </w:t>
      </w:r>
    </w:p>
    <w:p w:rsidR="00C4671E" w:rsidRPr="0006446D" w:rsidRDefault="00C4671E" w:rsidP="00C4671E">
      <w:pPr>
        <w:spacing w:after="240"/>
        <w:jc w:val="both"/>
        <w:rPr>
          <w:b/>
          <w:i/>
          <w:sz w:val="24"/>
          <w:szCs w:val="24"/>
          <w:lang w:val="es-CL"/>
        </w:rPr>
      </w:pPr>
      <w:r w:rsidRPr="0006446D">
        <w:rPr>
          <w:b/>
          <w:i/>
          <w:sz w:val="24"/>
          <w:szCs w:val="24"/>
          <w:lang w:val="es-CL"/>
        </w:rPr>
        <w:t>Los fumadores tienen un riesgo mayor de perdida de piel o de complicaciones de la cicatrización</w:t>
      </w:r>
    </w:p>
    <w:p w:rsidR="00432F98" w:rsidRPr="0006446D" w:rsidRDefault="00432F98" w:rsidP="00C4671E">
      <w:pPr>
        <w:spacing w:after="240"/>
        <w:jc w:val="both"/>
        <w:rPr>
          <w:sz w:val="24"/>
          <w:szCs w:val="24"/>
          <w:lang w:val="es-CL"/>
        </w:rPr>
      </w:pPr>
      <w:r w:rsidRPr="0006446D">
        <w:rPr>
          <w:b/>
          <w:sz w:val="24"/>
          <w:szCs w:val="24"/>
          <w:lang w:val="es-CL"/>
        </w:rPr>
        <w:t>Anestesia</w:t>
      </w:r>
      <w:r w:rsidRPr="0006446D">
        <w:rPr>
          <w:sz w:val="24"/>
          <w:szCs w:val="24"/>
          <w:lang w:val="es-CL"/>
        </w:rPr>
        <w:t>: Tanto la anestesia local como la general implican un riesgo. Existe la posibilidad de complicaciones, lesiones e incluso la muerte, por cualquier forma de anestesia o sedación quirúrgicas.</w:t>
      </w:r>
    </w:p>
    <w:p w:rsidR="00904A0D" w:rsidRPr="0006446D" w:rsidRDefault="00CC2BC1" w:rsidP="00CC2BC1">
      <w:pPr>
        <w:jc w:val="both"/>
        <w:rPr>
          <w:b/>
          <w:sz w:val="24"/>
          <w:szCs w:val="24"/>
        </w:rPr>
      </w:pPr>
      <w:r w:rsidRPr="0006446D">
        <w:rPr>
          <w:b/>
          <w:sz w:val="24"/>
          <w:szCs w:val="24"/>
        </w:rPr>
        <w:t>ALTERNATIVAS AL TRATAMIENTO PROPUESTO</w:t>
      </w:r>
      <w:r w:rsidR="00BE6E36" w:rsidRPr="0006446D">
        <w:rPr>
          <w:b/>
          <w:sz w:val="24"/>
          <w:szCs w:val="24"/>
        </w:rPr>
        <w:t>:</w:t>
      </w:r>
      <w:r w:rsidRPr="0006446D">
        <w:rPr>
          <w:b/>
          <w:sz w:val="24"/>
          <w:szCs w:val="24"/>
        </w:rPr>
        <w:t xml:space="preserve"> </w:t>
      </w:r>
      <w:r w:rsidR="0048708F" w:rsidRPr="0006446D">
        <w:rPr>
          <w:sz w:val="24"/>
          <w:szCs w:val="24"/>
        </w:rPr>
        <w:t xml:space="preserve">El tratamiento alternativo podría consistir en no someterse al procedimiento quirúrgico, o en usar prendas interiores de soporte para elevar las mamas caídas. </w:t>
      </w:r>
    </w:p>
    <w:p w:rsidR="00D267FA" w:rsidRPr="0006446D" w:rsidRDefault="00D267FA" w:rsidP="00CC2BC1">
      <w:pPr>
        <w:jc w:val="both"/>
        <w:rPr>
          <w:b/>
          <w:sz w:val="24"/>
          <w:szCs w:val="24"/>
        </w:rPr>
      </w:pPr>
    </w:p>
    <w:p w:rsidR="002D2EE6" w:rsidRPr="0006446D" w:rsidRDefault="00BE6E36" w:rsidP="00CC2BC1">
      <w:pPr>
        <w:jc w:val="both"/>
        <w:rPr>
          <w:b/>
          <w:sz w:val="24"/>
          <w:szCs w:val="24"/>
        </w:rPr>
      </w:pPr>
      <w:r w:rsidRPr="0006446D">
        <w:rPr>
          <w:b/>
          <w:sz w:val="24"/>
          <w:szCs w:val="24"/>
        </w:rPr>
        <w:t>C</w:t>
      </w:r>
      <w:r w:rsidR="00CC2BC1" w:rsidRPr="0006446D">
        <w:rPr>
          <w:b/>
          <w:sz w:val="24"/>
          <w:szCs w:val="24"/>
        </w:rPr>
        <w:t>ONSECUENCIAS DE NO ACEPTAR EL PROCEDIMIENTO</w:t>
      </w:r>
      <w:r w:rsidRPr="0006446D">
        <w:rPr>
          <w:sz w:val="24"/>
          <w:szCs w:val="24"/>
        </w:rPr>
        <w:t>:</w:t>
      </w:r>
      <w:r w:rsidR="002D2EE6" w:rsidRPr="0006446D">
        <w:rPr>
          <w:sz w:val="24"/>
          <w:szCs w:val="24"/>
        </w:rPr>
        <w:t xml:space="preserve"> Ninguna</w:t>
      </w:r>
    </w:p>
    <w:p w:rsidR="00CC2BC1" w:rsidRPr="0006446D" w:rsidRDefault="00CC2BC1" w:rsidP="00CC2BC1">
      <w:pPr>
        <w:jc w:val="both"/>
        <w:rPr>
          <w:b/>
          <w:sz w:val="24"/>
          <w:szCs w:val="24"/>
        </w:rPr>
      </w:pPr>
    </w:p>
    <w:p w:rsidR="00904A0D" w:rsidRPr="0006446D" w:rsidRDefault="00CC2BC1" w:rsidP="00CC2BC1">
      <w:pPr>
        <w:jc w:val="both"/>
        <w:rPr>
          <w:b/>
          <w:sz w:val="24"/>
          <w:szCs w:val="24"/>
        </w:rPr>
      </w:pPr>
      <w:r w:rsidRPr="0006446D">
        <w:rPr>
          <w:b/>
          <w:sz w:val="24"/>
          <w:szCs w:val="24"/>
        </w:rPr>
        <w:t>MECANISMO PARA SOLICITAR MAYOR INFORMACION</w:t>
      </w:r>
      <w:r w:rsidR="00BE6E36" w:rsidRPr="0006446D">
        <w:rPr>
          <w:b/>
          <w:sz w:val="24"/>
          <w:szCs w:val="24"/>
        </w:rPr>
        <w:t>:</w:t>
      </w:r>
      <w:r w:rsidRPr="0006446D">
        <w:rPr>
          <w:b/>
          <w:sz w:val="24"/>
          <w:szCs w:val="24"/>
        </w:rPr>
        <w:t xml:space="preserve"> </w:t>
      </w:r>
      <w:r w:rsidR="00904A0D" w:rsidRPr="0006446D">
        <w:rPr>
          <w:sz w:val="24"/>
          <w:szCs w:val="24"/>
        </w:rPr>
        <w:t>En caso de requerir más información o de rechazar el procedimiento, deberá comunicarse con el médico tr</w:t>
      </w:r>
      <w:r w:rsidR="00C22B02" w:rsidRPr="0006446D">
        <w:rPr>
          <w:sz w:val="24"/>
          <w:szCs w:val="24"/>
        </w:rPr>
        <w:t>atante o el  Dr. Sergio Muñoz.</w:t>
      </w:r>
    </w:p>
    <w:p w:rsidR="002D2EE6" w:rsidRPr="0006446D" w:rsidRDefault="002D2EE6" w:rsidP="00904A0D">
      <w:pPr>
        <w:jc w:val="both"/>
        <w:rPr>
          <w:sz w:val="24"/>
          <w:szCs w:val="24"/>
        </w:rPr>
      </w:pPr>
    </w:p>
    <w:p w:rsidR="00DC5D5D" w:rsidRPr="0006446D" w:rsidRDefault="00DC5D5D" w:rsidP="00DC5D5D">
      <w:pPr>
        <w:pStyle w:val="Default"/>
      </w:pPr>
      <w:r w:rsidRPr="0006446D">
        <w:rPr>
          <w:b/>
          <w:bCs/>
        </w:rPr>
        <w:t xml:space="preserve">REVOCABILIDAD </w:t>
      </w:r>
    </w:p>
    <w:p w:rsidR="00DC5D5D" w:rsidRPr="0006446D" w:rsidRDefault="00DC5D5D" w:rsidP="00DC5D5D">
      <w:pPr>
        <w:pStyle w:val="Textoindependiente"/>
        <w:jc w:val="both"/>
        <w:rPr>
          <w:b w:val="0"/>
          <w:bCs w:val="0"/>
          <w:sz w:val="24"/>
        </w:rPr>
      </w:pPr>
      <w:r w:rsidRPr="0006446D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DC5D5D" w:rsidRPr="0006446D" w:rsidSect="001D6926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2410DAB"/>
    <w:multiLevelType w:val="hybridMultilevel"/>
    <w:tmpl w:val="750CDD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85C"/>
    <w:multiLevelType w:val="hybridMultilevel"/>
    <w:tmpl w:val="472A8A82"/>
    <w:lvl w:ilvl="0" w:tplc="9156FB0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6446D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6926"/>
    <w:rsid w:val="001D752B"/>
    <w:rsid w:val="001E51CB"/>
    <w:rsid w:val="00201EEA"/>
    <w:rsid w:val="00203E58"/>
    <w:rsid w:val="002224A5"/>
    <w:rsid w:val="00230CA1"/>
    <w:rsid w:val="00232F6C"/>
    <w:rsid w:val="00241FDF"/>
    <w:rsid w:val="00243A2B"/>
    <w:rsid w:val="00260D52"/>
    <w:rsid w:val="002619E7"/>
    <w:rsid w:val="00263FBD"/>
    <w:rsid w:val="00282801"/>
    <w:rsid w:val="002A240C"/>
    <w:rsid w:val="002A34BE"/>
    <w:rsid w:val="002B19B1"/>
    <w:rsid w:val="002C4331"/>
    <w:rsid w:val="002D2EE6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26F40"/>
    <w:rsid w:val="00431E3A"/>
    <w:rsid w:val="00432595"/>
    <w:rsid w:val="00432F98"/>
    <w:rsid w:val="0047139E"/>
    <w:rsid w:val="00480765"/>
    <w:rsid w:val="00483DEB"/>
    <w:rsid w:val="0048708F"/>
    <w:rsid w:val="004A0AB1"/>
    <w:rsid w:val="004A0CDF"/>
    <w:rsid w:val="004A7D24"/>
    <w:rsid w:val="004B16AE"/>
    <w:rsid w:val="004D3A28"/>
    <w:rsid w:val="004D63A2"/>
    <w:rsid w:val="004D63D7"/>
    <w:rsid w:val="004E515B"/>
    <w:rsid w:val="004E78EA"/>
    <w:rsid w:val="0050430A"/>
    <w:rsid w:val="0051175D"/>
    <w:rsid w:val="00512C25"/>
    <w:rsid w:val="00514269"/>
    <w:rsid w:val="00526DA9"/>
    <w:rsid w:val="00533CC4"/>
    <w:rsid w:val="005344A6"/>
    <w:rsid w:val="00540F2C"/>
    <w:rsid w:val="00541595"/>
    <w:rsid w:val="00551CF6"/>
    <w:rsid w:val="00555C48"/>
    <w:rsid w:val="00557B50"/>
    <w:rsid w:val="00590CE4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57567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070"/>
    <w:rsid w:val="007175F1"/>
    <w:rsid w:val="00735995"/>
    <w:rsid w:val="00736B74"/>
    <w:rsid w:val="00736FB9"/>
    <w:rsid w:val="00744D49"/>
    <w:rsid w:val="00747877"/>
    <w:rsid w:val="007728F5"/>
    <w:rsid w:val="00772DA3"/>
    <w:rsid w:val="007874A5"/>
    <w:rsid w:val="00794104"/>
    <w:rsid w:val="007A2E2E"/>
    <w:rsid w:val="007A61E7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A6D5F"/>
    <w:rsid w:val="008B5DD9"/>
    <w:rsid w:val="008C2BB9"/>
    <w:rsid w:val="008C3422"/>
    <w:rsid w:val="008D2311"/>
    <w:rsid w:val="008E4B08"/>
    <w:rsid w:val="008E4DA0"/>
    <w:rsid w:val="008F3B9C"/>
    <w:rsid w:val="008F4D4A"/>
    <w:rsid w:val="00904A0D"/>
    <w:rsid w:val="00910544"/>
    <w:rsid w:val="0091613F"/>
    <w:rsid w:val="009179BA"/>
    <w:rsid w:val="0093002B"/>
    <w:rsid w:val="00931254"/>
    <w:rsid w:val="00940566"/>
    <w:rsid w:val="0094481E"/>
    <w:rsid w:val="00953311"/>
    <w:rsid w:val="009578AA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1A3D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0F92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2B02"/>
    <w:rsid w:val="00C24A1B"/>
    <w:rsid w:val="00C306AA"/>
    <w:rsid w:val="00C30DEA"/>
    <w:rsid w:val="00C432D5"/>
    <w:rsid w:val="00C4671E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C2BC1"/>
    <w:rsid w:val="00CD4C6A"/>
    <w:rsid w:val="00CE4FCD"/>
    <w:rsid w:val="00CF3D19"/>
    <w:rsid w:val="00D0183E"/>
    <w:rsid w:val="00D05F31"/>
    <w:rsid w:val="00D20A43"/>
    <w:rsid w:val="00D20FA7"/>
    <w:rsid w:val="00D2476B"/>
    <w:rsid w:val="00D267FA"/>
    <w:rsid w:val="00D27238"/>
    <w:rsid w:val="00D52A9A"/>
    <w:rsid w:val="00D636C4"/>
    <w:rsid w:val="00D64F2C"/>
    <w:rsid w:val="00D6527C"/>
    <w:rsid w:val="00D7040F"/>
    <w:rsid w:val="00D73547"/>
    <w:rsid w:val="00D8023D"/>
    <w:rsid w:val="00D80F84"/>
    <w:rsid w:val="00DA6FA7"/>
    <w:rsid w:val="00DA7D34"/>
    <w:rsid w:val="00DB1D3A"/>
    <w:rsid w:val="00DC152A"/>
    <w:rsid w:val="00DC3261"/>
    <w:rsid w:val="00DC5D5D"/>
    <w:rsid w:val="00DD05F1"/>
    <w:rsid w:val="00DD2EBA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527E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DC5D5D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C5D5D"/>
    <w:rPr>
      <w:b/>
      <w:bCs/>
      <w:sz w:val="72"/>
      <w:szCs w:val="24"/>
      <w:lang w:val="es-ES" w:eastAsia="es-ES"/>
    </w:rPr>
  </w:style>
  <w:style w:type="character" w:styleId="Hipervnculo">
    <w:name w:val="Hyperlink"/>
    <w:rsid w:val="0006446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DC5D5D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C5D5D"/>
    <w:rPr>
      <w:b/>
      <w:bCs/>
      <w:sz w:val="72"/>
      <w:szCs w:val="24"/>
      <w:lang w:val="es-ES" w:eastAsia="es-ES"/>
    </w:rPr>
  </w:style>
  <w:style w:type="character" w:styleId="Hipervnculo">
    <w:name w:val="Hyperlink"/>
    <w:rsid w:val="0006446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6</cp:revision>
  <cp:lastPrinted>2014-01-22T17:50:00Z</cp:lastPrinted>
  <dcterms:created xsi:type="dcterms:W3CDTF">2017-09-20T18:02:00Z</dcterms:created>
  <dcterms:modified xsi:type="dcterms:W3CDTF">2021-06-07T20:21:00Z</dcterms:modified>
</cp:coreProperties>
</file>