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2B" w:rsidRPr="00F77D45" w:rsidRDefault="001C702B" w:rsidP="001C702B">
      <w:pPr>
        <w:rPr>
          <w:sz w:val="24"/>
          <w:szCs w:val="24"/>
        </w:rPr>
      </w:pPr>
      <w:r w:rsidRPr="00F77D45">
        <w:rPr>
          <w:noProof/>
          <w:sz w:val="24"/>
          <w:szCs w:val="24"/>
          <w:lang w:val="es-CL"/>
        </w:rPr>
        <w:drawing>
          <wp:anchor distT="0" distB="0" distL="114300" distR="114300" simplePos="0" relativeHeight="251660288" behindDoc="1" locked="0" layoutInCell="1" allowOverlap="1" wp14:anchorId="5E997024" wp14:editId="3F700924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4" name="Imagen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02B" w:rsidRPr="00F77D45" w:rsidRDefault="001C702B" w:rsidP="001C702B">
      <w:pPr>
        <w:tabs>
          <w:tab w:val="left" w:pos="1920"/>
          <w:tab w:val="center" w:pos="4126"/>
          <w:tab w:val="center" w:pos="4419"/>
          <w:tab w:val="left" w:pos="7215"/>
        </w:tabs>
        <w:rPr>
          <w:b/>
          <w:sz w:val="24"/>
          <w:szCs w:val="24"/>
          <w:u w:val="single"/>
        </w:rPr>
      </w:pPr>
    </w:p>
    <w:p w:rsidR="001C702B" w:rsidRPr="00F77D45" w:rsidRDefault="001C702B" w:rsidP="001C702B">
      <w:pPr>
        <w:jc w:val="center"/>
        <w:rPr>
          <w:b/>
          <w:sz w:val="24"/>
          <w:szCs w:val="24"/>
          <w:u w:val="single"/>
        </w:rPr>
      </w:pPr>
    </w:p>
    <w:p w:rsidR="001C702B" w:rsidRPr="00476E1C" w:rsidRDefault="001C702B" w:rsidP="001C70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C702B" w:rsidRPr="00476E1C" w:rsidRDefault="001C702B" w:rsidP="001C70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1C">
        <w:rPr>
          <w:rFonts w:ascii="Times New Roman" w:hAnsi="Times New Roman" w:cs="Times New Roman"/>
          <w:b/>
          <w:sz w:val="24"/>
          <w:szCs w:val="24"/>
          <w:u w:val="single"/>
        </w:rPr>
        <w:t xml:space="preserve">INFORMACIÓN PARA PACIENTES: </w:t>
      </w:r>
    </w:p>
    <w:p w:rsidR="001C702B" w:rsidRPr="00476E1C" w:rsidRDefault="001C702B" w:rsidP="001C702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6E1C">
        <w:rPr>
          <w:rFonts w:ascii="Times New Roman" w:hAnsi="Times New Roman" w:cs="Times New Roman"/>
          <w:b/>
          <w:sz w:val="24"/>
          <w:szCs w:val="24"/>
          <w:u w:val="single"/>
        </w:rPr>
        <w:t>“</w:t>
      </w:r>
      <w:r w:rsidRPr="001C702B">
        <w:rPr>
          <w:rFonts w:ascii="Times New Roman" w:hAnsi="Times New Roman" w:cs="Times New Roman"/>
          <w:b/>
          <w:sz w:val="24"/>
          <w:szCs w:val="24"/>
          <w:u w:val="single"/>
        </w:rPr>
        <w:t>OBTURACIONES Y SELLANTES, LIMPIEZA Y FLÚOR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</w:p>
    <w:p w:rsidR="001C702B" w:rsidRPr="00F77D45" w:rsidRDefault="001C702B" w:rsidP="001C702B">
      <w:pPr>
        <w:jc w:val="both"/>
        <w:rPr>
          <w:sz w:val="24"/>
          <w:szCs w:val="24"/>
          <w:u w:val="single"/>
        </w:rPr>
      </w:pPr>
    </w:p>
    <w:p w:rsidR="001C702B" w:rsidRPr="00F77D45" w:rsidRDefault="001C702B" w:rsidP="001C702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77583" w:rsidRPr="00177583" w:rsidRDefault="00177583" w:rsidP="00177583">
      <w:pPr>
        <w:jc w:val="both"/>
        <w:rPr>
          <w:rFonts w:ascii="Times New Roman" w:hAnsi="Times New Roman" w:cs="Times New Roman"/>
          <w:sz w:val="24"/>
        </w:rPr>
      </w:pPr>
      <w:r w:rsidRPr="00177583">
        <w:rPr>
          <w:rFonts w:ascii="Times New Roman" w:hAnsi="Times New Roman" w:cs="Times New Roman"/>
          <w:sz w:val="24"/>
        </w:rPr>
        <w:t>El presente documento permite entregar información al paciente respecto a la cirugía específica  a realizar,  por lo que NO CONSTITUYE  EL CONSENTIMIENTO INFORMADO.</w:t>
      </w:r>
    </w:p>
    <w:p w:rsidR="00177583" w:rsidRPr="00177583" w:rsidRDefault="00177583" w:rsidP="00177583">
      <w:pPr>
        <w:jc w:val="both"/>
        <w:rPr>
          <w:rFonts w:ascii="Times New Roman" w:hAnsi="Times New Roman" w:cs="Times New Roman"/>
          <w:sz w:val="24"/>
        </w:rPr>
      </w:pPr>
    </w:p>
    <w:p w:rsidR="00177583" w:rsidRPr="00177583" w:rsidRDefault="00177583" w:rsidP="00177583">
      <w:pPr>
        <w:jc w:val="both"/>
        <w:rPr>
          <w:rFonts w:ascii="Times New Roman" w:hAnsi="Times New Roman" w:cs="Times New Roman"/>
          <w:sz w:val="24"/>
        </w:rPr>
      </w:pPr>
      <w:r w:rsidRPr="00177583">
        <w:rPr>
          <w:rFonts w:ascii="Times New Roman" w:hAnsi="Times New Roman" w:cs="Times New Roman"/>
          <w:sz w:val="24"/>
        </w:rPr>
        <w:t xml:space="preserve">El  CONSENTIMIENTO INFORMADO, debe ser  llenado en el formulario en  la página web: www.hospitalcurico.cl,  en el enlace: </w:t>
      </w:r>
      <w:r w:rsidRPr="00177583">
        <w:rPr>
          <w:rFonts w:ascii="Times New Roman" w:hAnsi="Times New Roman" w:cs="Times New Roman"/>
          <w:b/>
          <w:i/>
          <w:sz w:val="24"/>
          <w:u w:val="single"/>
        </w:rPr>
        <w:t>https://intranet.hospitalcurico.cl/projects/consentimiento</w:t>
      </w:r>
    </w:p>
    <w:p w:rsidR="00F151BC" w:rsidRDefault="00F151BC" w:rsidP="000F1A15">
      <w:pPr>
        <w:rPr>
          <w:rFonts w:ascii="Times New Roman" w:hAnsi="Times New Roman" w:cs="Times New Roman"/>
          <w:b/>
        </w:rPr>
      </w:pPr>
    </w:p>
    <w:p w:rsidR="000F1A15" w:rsidRDefault="000F1A15" w:rsidP="000F1A15">
      <w:pPr>
        <w:rPr>
          <w:rFonts w:ascii="Times New Roman" w:hAnsi="Times New Roman" w:cs="Times New Roman"/>
          <w:b/>
          <w:sz w:val="24"/>
          <w:szCs w:val="24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B">
        <w:rPr>
          <w:rFonts w:ascii="Times New Roman" w:hAnsi="Times New Roman" w:cs="Times New Roman"/>
          <w:b/>
          <w:sz w:val="24"/>
          <w:szCs w:val="24"/>
        </w:rPr>
        <w:t>Objetivos del procedimiento:</w:t>
      </w:r>
    </w:p>
    <w:p w:rsidR="000F1A15" w:rsidRPr="001C702B" w:rsidRDefault="000F1A15" w:rsidP="001C702B">
      <w:pPr>
        <w:numPr>
          <w:ilvl w:val="0"/>
          <w:numId w:val="8"/>
        </w:numPr>
        <w:tabs>
          <w:tab w:val="clear" w:pos="720"/>
          <w:tab w:val="num" w:pos="30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 xml:space="preserve">Realizar obturación (Tapadura) de dientes con caries que puedan salvarse. </w:t>
      </w:r>
    </w:p>
    <w:p w:rsidR="000F1A15" w:rsidRPr="001C702B" w:rsidRDefault="000F1A15" w:rsidP="001C702B">
      <w:pPr>
        <w:numPr>
          <w:ilvl w:val="0"/>
          <w:numId w:val="8"/>
        </w:numPr>
        <w:tabs>
          <w:tab w:val="clear" w:pos="720"/>
          <w:tab w:val="num" w:pos="300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Realizar sellante de  dientes sanos y  Limpieza de los dientes con sarro,</w:t>
      </w:r>
      <w:r w:rsidR="00B11D63" w:rsidRPr="001C702B">
        <w:rPr>
          <w:rFonts w:ascii="Times New Roman" w:hAnsi="Times New Roman"/>
          <w:sz w:val="24"/>
          <w:szCs w:val="24"/>
        </w:rPr>
        <w:t xml:space="preserve"> </w:t>
      </w:r>
      <w:r w:rsidRPr="001C702B">
        <w:rPr>
          <w:rFonts w:ascii="Times New Roman" w:hAnsi="Times New Roman"/>
          <w:sz w:val="24"/>
          <w:szCs w:val="24"/>
        </w:rPr>
        <w:t>Aplicación de flúor barniz.</w:t>
      </w:r>
    </w:p>
    <w:p w:rsidR="000F1A15" w:rsidRPr="001C702B" w:rsidRDefault="000F1A15" w:rsidP="001C702B">
      <w:pPr>
        <w:jc w:val="both"/>
        <w:rPr>
          <w:rFonts w:ascii="Times New Roman" w:hAnsi="Times New Roman"/>
          <w:sz w:val="24"/>
          <w:szCs w:val="24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B">
        <w:rPr>
          <w:rFonts w:ascii="Times New Roman" w:hAnsi="Times New Roman" w:cs="Times New Roman"/>
          <w:b/>
          <w:sz w:val="24"/>
          <w:szCs w:val="24"/>
        </w:rPr>
        <w:t>Descripción del procedimiento:</w:t>
      </w:r>
    </w:p>
    <w:p w:rsidR="000F1A15" w:rsidRPr="001C702B" w:rsidRDefault="000F1A15" w:rsidP="001C702B">
      <w:pPr>
        <w:numPr>
          <w:ilvl w:val="0"/>
          <w:numId w:val="7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 xml:space="preserve">Se obturarán (Taparán) los dientes que se puedan salvar, para lo cual se eliminará la caries (Usando o no anestesia según el caso y se obturará (tapadura) con material de color similar al diente.  </w:t>
      </w:r>
    </w:p>
    <w:p w:rsidR="000F1A15" w:rsidRPr="001C702B" w:rsidRDefault="000F1A15" w:rsidP="001C702B">
      <w:pPr>
        <w:numPr>
          <w:ilvl w:val="0"/>
          <w:numId w:val="7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 xml:space="preserve">Se realizará sellante en los dientes sanos con riesgo de cariarse, para lo cual se  realizará grabado de esmalte,  lavado con agua y aplicación de sellante de </w:t>
      </w:r>
      <w:proofErr w:type="spellStart"/>
      <w:r w:rsidRPr="001C702B">
        <w:rPr>
          <w:rFonts w:ascii="Times New Roman" w:hAnsi="Times New Roman"/>
          <w:sz w:val="24"/>
          <w:szCs w:val="24"/>
        </w:rPr>
        <w:t>fotocurado</w:t>
      </w:r>
      <w:proofErr w:type="spellEnd"/>
      <w:r w:rsidRPr="001C702B">
        <w:rPr>
          <w:rFonts w:ascii="Times New Roman" w:hAnsi="Times New Roman"/>
          <w:sz w:val="24"/>
          <w:szCs w:val="24"/>
        </w:rPr>
        <w:t xml:space="preserve">. </w:t>
      </w:r>
    </w:p>
    <w:p w:rsidR="000F1A15" w:rsidRPr="001C702B" w:rsidRDefault="000F1A15" w:rsidP="001C702B">
      <w:pPr>
        <w:numPr>
          <w:ilvl w:val="0"/>
          <w:numId w:val="7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La limpieza dentaría se hará con escobilla y pasta para limpieza.  La técnica de cepillado se realizará con cepillo manual o a pilas, según el paciente.</w:t>
      </w:r>
    </w:p>
    <w:p w:rsidR="000F1A15" w:rsidRPr="001C702B" w:rsidRDefault="000F1A15" w:rsidP="001C702B">
      <w:pPr>
        <w:numPr>
          <w:ilvl w:val="0"/>
          <w:numId w:val="7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El flúor barniz se aplicará con pincel luego de limpiar y secar los dientes con aire.</w:t>
      </w:r>
    </w:p>
    <w:p w:rsidR="000F1A15" w:rsidRPr="001C702B" w:rsidRDefault="000F1A15" w:rsidP="001C702B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B">
        <w:rPr>
          <w:rFonts w:ascii="Times New Roman" w:hAnsi="Times New Roman" w:cs="Times New Roman"/>
          <w:b/>
          <w:sz w:val="24"/>
          <w:szCs w:val="24"/>
        </w:rPr>
        <w:t>Riesgos del procedimiento:</w:t>
      </w:r>
    </w:p>
    <w:p w:rsidR="000F1A15" w:rsidRPr="001C702B" w:rsidRDefault="000F1A15" w:rsidP="001C702B">
      <w:pPr>
        <w:numPr>
          <w:ilvl w:val="0"/>
          <w:numId w:val="6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 xml:space="preserve">Toda obturación bajo anestesia local podría complicarse </w:t>
      </w:r>
      <w:proofErr w:type="spellStart"/>
      <w:r w:rsidRPr="001C702B">
        <w:rPr>
          <w:rFonts w:ascii="Times New Roman" w:hAnsi="Times New Roman"/>
          <w:sz w:val="24"/>
          <w:szCs w:val="24"/>
        </w:rPr>
        <w:t>Ej</w:t>
      </w:r>
      <w:proofErr w:type="spellEnd"/>
      <w:r w:rsidRPr="001C702B">
        <w:rPr>
          <w:rFonts w:ascii="Times New Roman" w:hAnsi="Times New Roman"/>
          <w:sz w:val="24"/>
          <w:szCs w:val="24"/>
        </w:rPr>
        <w:t>: Alergia a la anestesia, mordedura del labio o mejilla del lado anestesiado, posible lesión de encía, lengua o labio, por movimiento del niño. Por tanto antes de la atención se explicará al o los acompañantes,  como contener al niño para limitar movimientos peligrosos para la atención e indicará por escrito los cuidados a tener luego de la atención. Además  luego de obturado el diente puede doler, por tanto se indicará analgésicos según caso.</w:t>
      </w:r>
    </w:p>
    <w:p w:rsidR="000F1A15" w:rsidRPr="001C702B" w:rsidRDefault="000F1A15" w:rsidP="001C702B">
      <w:pPr>
        <w:numPr>
          <w:ilvl w:val="0"/>
          <w:numId w:val="6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Al realizar sellantes no existe riesgo de complicación, pues se trabaja con pinceles y lámpara de luz. Sólo el sabor del  líquido usado para grabar el esmalte,  puede desagradar, pero pasa al enjuagar la boca.</w:t>
      </w:r>
    </w:p>
    <w:p w:rsidR="000F1A15" w:rsidRPr="001C702B" w:rsidRDefault="000F1A15" w:rsidP="001C702B">
      <w:pPr>
        <w:numPr>
          <w:ilvl w:val="0"/>
          <w:numId w:val="6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La limpieza dentaria,  y la enseñanza de cepillado no tiene complicaciones, sólo posible temor de parte del niño.</w:t>
      </w:r>
    </w:p>
    <w:p w:rsidR="000F1A15" w:rsidRPr="001C702B" w:rsidRDefault="00B11D63" w:rsidP="001C702B">
      <w:pPr>
        <w:numPr>
          <w:ilvl w:val="0"/>
          <w:numId w:val="6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E</w:t>
      </w:r>
      <w:r w:rsidR="000F1A15" w:rsidRPr="001C702B">
        <w:rPr>
          <w:rFonts w:ascii="Times New Roman" w:hAnsi="Times New Roman"/>
          <w:sz w:val="24"/>
          <w:szCs w:val="24"/>
        </w:rPr>
        <w:t>l único riesgo al aplicar el flúor, es que el paciente sea alérgico a este, pudiendo provocar leve molestia estomacal y en  muy extraños casos vómitos, leves. Se pregunta si el niño es alérgico al flúor.</w:t>
      </w:r>
    </w:p>
    <w:p w:rsidR="000F1A15" w:rsidRPr="001C702B" w:rsidRDefault="000F1A15" w:rsidP="001C702B">
      <w:pPr>
        <w:jc w:val="both"/>
        <w:rPr>
          <w:rFonts w:ascii="Times New Roman" w:hAnsi="Times New Roman"/>
          <w:sz w:val="24"/>
          <w:szCs w:val="24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C702B">
        <w:rPr>
          <w:rFonts w:ascii="Times New Roman" w:hAnsi="Times New Roman" w:cs="Times New Roman"/>
          <w:b/>
          <w:sz w:val="24"/>
          <w:szCs w:val="24"/>
        </w:rPr>
        <w:t>Alternativas al procedimiento propuesto:</w:t>
      </w:r>
    </w:p>
    <w:p w:rsidR="000F1A15" w:rsidRPr="001C702B" w:rsidRDefault="000F1A15" w:rsidP="001C702B">
      <w:pPr>
        <w:numPr>
          <w:ilvl w:val="0"/>
          <w:numId w:val="5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Obturación: Atención bajo sedación consciente (óxido nitroso)  No disponible en este servicio.</w:t>
      </w:r>
    </w:p>
    <w:p w:rsidR="000F1A15" w:rsidRPr="001C702B" w:rsidRDefault="000F1A15" w:rsidP="001C702B">
      <w:pPr>
        <w:numPr>
          <w:ilvl w:val="0"/>
          <w:numId w:val="5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Sellantes: No sellar y optimizar higiene o arriesgase a formar caries.</w:t>
      </w:r>
    </w:p>
    <w:p w:rsidR="000F1A15" w:rsidRPr="001C702B" w:rsidRDefault="000F1A15" w:rsidP="001C702B">
      <w:pPr>
        <w:numPr>
          <w:ilvl w:val="0"/>
          <w:numId w:val="5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lastRenderedPageBreak/>
        <w:t>Limpieza dentaria y técnica de cepillado: No existe</w:t>
      </w:r>
    </w:p>
    <w:p w:rsidR="000F1A15" w:rsidRDefault="000F1A15" w:rsidP="001C702B">
      <w:pPr>
        <w:numPr>
          <w:ilvl w:val="0"/>
          <w:numId w:val="5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 xml:space="preserve">Flúor barniz: </w:t>
      </w:r>
      <w:r w:rsidR="00B11D63" w:rsidRPr="001C702B">
        <w:rPr>
          <w:rFonts w:ascii="Times New Roman" w:hAnsi="Times New Roman"/>
          <w:sz w:val="24"/>
          <w:szCs w:val="24"/>
        </w:rPr>
        <w:t>Enjuagatorios</w:t>
      </w:r>
      <w:r w:rsidRPr="001C702B">
        <w:rPr>
          <w:rFonts w:ascii="Times New Roman" w:hAnsi="Times New Roman"/>
          <w:sz w:val="24"/>
          <w:szCs w:val="24"/>
        </w:rPr>
        <w:t xml:space="preserve"> de Flúor  de uso diario, pero no tiene igual impacto en la disminución de bacterias ni reforzamiento del diente.</w:t>
      </w:r>
    </w:p>
    <w:p w:rsidR="001C702B" w:rsidRPr="001C702B" w:rsidRDefault="001C702B" w:rsidP="001C702B">
      <w:pPr>
        <w:ind w:left="300"/>
        <w:jc w:val="both"/>
        <w:rPr>
          <w:rFonts w:ascii="Times New Roman" w:hAnsi="Times New Roman"/>
          <w:sz w:val="24"/>
          <w:szCs w:val="24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B">
        <w:rPr>
          <w:rFonts w:ascii="Times New Roman" w:hAnsi="Times New Roman" w:cs="Times New Roman"/>
          <w:b/>
          <w:sz w:val="24"/>
          <w:szCs w:val="24"/>
        </w:rPr>
        <w:t>Consecuencias de no aceptar el procedimiento:</w:t>
      </w:r>
    </w:p>
    <w:p w:rsidR="000F1A15" w:rsidRPr="001C702B" w:rsidRDefault="000F1A15" w:rsidP="001C702B">
      <w:pPr>
        <w:numPr>
          <w:ilvl w:val="0"/>
          <w:numId w:val="4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Los dientes cariados, sin tratamiento, provocarán dolor y se infectarán,  necesitando en casos graves de hospitalización llegando a la extracción, lo que podría provocar alteración de la oclusión (dientes chuecos o encaramados) y problemas para alimentarse o para hablar.</w:t>
      </w:r>
    </w:p>
    <w:p w:rsidR="000F1A15" w:rsidRPr="001C702B" w:rsidRDefault="000F1A15" w:rsidP="001C702B">
      <w:pPr>
        <w:numPr>
          <w:ilvl w:val="0"/>
          <w:numId w:val="4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De no realizar sellante en los dientes que lo necesitan estos podrían  cariarse.</w:t>
      </w:r>
    </w:p>
    <w:p w:rsidR="000F1A15" w:rsidRPr="001C702B" w:rsidRDefault="000F1A15" w:rsidP="001C702B">
      <w:pPr>
        <w:numPr>
          <w:ilvl w:val="0"/>
          <w:numId w:val="4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Si no se realiza la limpieza dentaria,  y la enseñanza de cepillado, los dientes y encías podrían enfermarse.</w:t>
      </w:r>
    </w:p>
    <w:p w:rsidR="000F1A15" w:rsidRPr="001C702B" w:rsidRDefault="000F1A15" w:rsidP="001C702B">
      <w:pPr>
        <w:numPr>
          <w:ilvl w:val="0"/>
          <w:numId w:val="4"/>
        </w:numPr>
        <w:tabs>
          <w:tab w:val="clear" w:pos="720"/>
          <w:tab w:val="num" w:pos="300"/>
        </w:tabs>
        <w:ind w:left="300" w:hanging="300"/>
        <w:jc w:val="both"/>
        <w:rPr>
          <w:rFonts w:ascii="Times New Roman" w:hAnsi="Times New Roman"/>
          <w:sz w:val="24"/>
          <w:szCs w:val="24"/>
        </w:rPr>
      </w:pPr>
      <w:r w:rsidRPr="001C702B">
        <w:rPr>
          <w:rFonts w:ascii="Times New Roman" w:hAnsi="Times New Roman"/>
          <w:sz w:val="24"/>
          <w:szCs w:val="24"/>
        </w:rPr>
        <w:t>De no realizar el flúor,  no se estará protegiendo al diente, ni eliminando una gran cantidad de bacterias bucales.</w:t>
      </w:r>
    </w:p>
    <w:p w:rsidR="000F1A15" w:rsidRPr="001C702B" w:rsidRDefault="000F1A15" w:rsidP="001C702B">
      <w:pPr>
        <w:jc w:val="both"/>
        <w:rPr>
          <w:rFonts w:ascii="Times New Roman" w:hAnsi="Times New Roman"/>
          <w:sz w:val="24"/>
          <w:szCs w:val="24"/>
          <w:lang w:val="es-CL"/>
        </w:rPr>
      </w:pPr>
    </w:p>
    <w:p w:rsidR="000F1A15" w:rsidRPr="001C702B" w:rsidRDefault="000F1A15" w:rsidP="001C702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702B">
        <w:rPr>
          <w:rFonts w:ascii="Times New Roman" w:hAnsi="Times New Roman" w:cs="Times New Roman"/>
          <w:b/>
          <w:sz w:val="24"/>
          <w:szCs w:val="24"/>
        </w:rPr>
        <w:t>Mecanismo para solicitar más información:</w:t>
      </w:r>
    </w:p>
    <w:p w:rsidR="000F1A15" w:rsidRPr="001C702B" w:rsidRDefault="000F1A15" w:rsidP="001C702B">
      <w:pPr>
        <w:jc w:val="both"/>
        <w:rPr>
          <w:rFonts w:ascii="Times New Roman" w:hAnsi="Times New Roman" w:cs="Times New Roman"/>
          <w:sz w:val="24"/>
          <w:szCs w:val="24"/>
        </w:rPr>
      </w:pPr>
      <w:r w:rsidRPr="001C702B">
        <w:rPr>
          <w:rFonts w:ascii="Times New Roman" w:hAnsi="Times New Roman" w:cs="Times New Roman"/>
          <w:sz w:val="24"/>
          <w:szCs w:val="24"/>
        </w:rPr>
        <w:t>Puede pedir información al odontólogo tratante y/o Jefe del Servicio de Odontología.</w:t>
      </w:r>
    </w:p>
    <w:p w:rsidR="000F1A15" w:rsidRPr="001C702B" w:rsidRDefault="000F1A15" w:rsidP="001C702B">
      <w:pPr>
        <w:jc w:val="both"/>
        <w:rPr>
          <w:rFonts w:ascii="Times New Roman" w:hAnsi="Times New Roman" w:cs="Times New Roman"/>
          <w:sz w:val="24"/>
          <w:szCs w:val="24"/>
          <w:lang w:val="es-CL"/>
        </w:rPr>
      </w:pPr>
      <w:r w:rsidRPr="001C702B">
        <w:rPr>
          <w:rFonts w:ascii="Times New Roman" w:hAnsi="Times New Roman" w:cs="Times New Roman"/>
          <w:sz w:val="24"/>
          <w:szCs w:val="24"/>
        </w:rPr>
        <w:t>Puede aceptar o rechazar el procedimiento,  si luego cambia de opinión  debe informar a su odontólogo antes de realizar el tratamiento.</w:t>
      </w:r>
    </w:p>
    <w:p w:rsidR="0065349C" w:rsidRPr="001C702B" w:rsidRDefault="0065349C" w:rsidP="001C702B">
      <w:pPr>
        <w:pStyle w:val="Default"/>
        <w:rPr>
          <w:b/>
          <w:bCs/>
        </w:rPr>
      </w:pPr>
    </w:p>
    <w:p w:rsidR="0065349C" w:rsidRPr="001C702B" w:rsidRDefault="0065349C" w:rsidP="001C702B">
      <w:pPr>
        <w:pStyle w:val="Default"/>
      </w:pPr>
      <w:r w:rsidRPr="001C702B">
        <w:rPr>
          <w:b/>
          <w:bCs/>
        </w:rPr>
        <w:t xml:space="preserve">Revocabilidad </w:t>
      </w:r>
    </w:p>
    <w:p w:rsidR="000F1A15" w:rsidRPr="001C702B" w:rsidRDefault="0065349C" w:rsidP="001C702B">
      <w:pPr>
        <w:pStyle w:val="Textoindependiente"/>
        <w:jc w:val="both"/>
        <w:rPr>
          <w:sz w:val="24"/>
        </w:rPr>
      </w:pPr>
      <w:r w:rsidRPr="001C702B">
        <w:rPr>
          <w:b w:val="0"/>
          <w:iCs/>
          <w:sz w:val="24"/>
        </w:rPr>
        <w:t>Se me señala, que hacer si cambio de idea tanto en aceptar o rechazar el procedimiento, cirugía o terapia propuesta.</w:t>
      </w:r>
    </w:p>
    <w:sectPr w:rsidR="000F1A15" w:rsidRPr="001C702B" w:rsidSect="00B11D63">
      <w:pgSz w:w="12242" w:h="15842" w:code="1"/>
      <w:pgMar w:top="815" w:right="1134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4D02"/>
    <w:multiLevelType w:val="hybridMultilevel"/>
    <w:tmpl w:val="A8EE349A"/>
    <w:lvl w:ilvl="0" w:tplc="58400D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C055E"/>
    <w:multiLevelType w:val="hybridMultilevel"/>
    <w:tmpl w:val="49386932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24B96"/>
    <w:multiLevelType w:val="hybridMultilevel"/>
    <w:tmpl w:val="57BAE7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AC257D"/>
    <w:multiLevelType w:val="hybridMultilevel"/>
    <w:tmpl w:val="DF067BC8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87551C"/>
    <w:multiLevelType w:val="hybridMultilevel"/>
    <w:tmpl w:val="D21C1CE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691D9B"/>
    <w:multiLevelType w:val="hybridMultilevel"/>
    <w:tmpl w:val="A190A2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CE1C68"/>
    <w:multiLevelType w:val="hybridMultilevel"/>
    <w:tmpl w:val="1076EA9A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6511F7"/>
    <w:multiLevelType w:val="hybridMultilevel"/>
    <w:tmpl w:val="BBCC039C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8A"/>
    <w:rsid w:val="000021F2"/>
    <w:rsid w:val="00047566"/>
    <w:rsid w:val="000F1A15"/>
    <w:rsid w:val="00177583"/>
    <w:rsid w:val="001C702B"/>
    <w:rsid w:val="00232C0A"/>
    <w:rsid w:val="002445E5"/>
    <w:rsid w:val="00266310"/>
    <w:rsid w:val="003211AB"/>
    <w:rsid w:val="00347079"/>
    <w:rsid w:val="003701E3"/>
    <w:rsid w:val="0037349F"/>
    <w:rsid w:val="00376318"/>
    <w:rsid w:val="003A6D3A"/>
    <w:rsid w:val="003B7BFC"/>
    <w:rsid w:val="00406BBF"/>
    <w:rsid w:val="00424CB0"/>
    <w:rsid w:val="0042656C"/>
    <w:rsid w:val="00460947"/>
    <w:rsid w:val="004901D6"/>
    <w:rsid w:val="004D46AF"/>
    <w:rsid w:val="00525C1B"/>
    <w:rsid w:val="005462F0"/>
    <w:rsid w:val="00566A5D"/>
    <w:rsid w:val="005B40E9"/>
    <w:rsid w:val="005C3A87"/>
    <w:rsid w:val="005E2F1F"/>
    <w:rsid w:val="0065349C"/>
    <w:rsid w:val="00710DFF"/>
    <w:rsid w:val="00720635"/>
    <w:rsid w:val="0075247A"/>
    <w:rsid w:val="007A16EF"/>
    <w:rsid w:val="00936999"/>
    <w:rsid w:val="00961977"/>
    <w:rsid w:val="009913B5"/>
    <w:rsid w:val="009B0F04"/>
    <w:rsid w:val="00A07259"/>
    <w:rsid w:val="00A148A9"/>
    <w:rsid w:val="00A7523B"/>
    <w:rsid w:val="00A80317"/>
    <w:rsid w:val="00B11D63"/>
    <w:rsid w:val="00BC40E1"/>
    <w:rsid w:val="00BE64A3"/>
    <w:rsid w:val="00C07BC7"/>
    <w:rsid w:val="00C83DC5"/>
    <w:rsid w:val="00CD7D78"/>
    <w:rsid w:val="00D402AA"/>
    <w:rsid w:val="00DC64B8"/>
    <w:rsid w:val="00EF03C5"/>
    <w:rsid w:val="00F151BC"/>
    <w:rsid w:val="00FD4C8A"/>
    <w:rsid w:val="00FF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0F1A1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65349C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349C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C702B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02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42656C"/>
    <w:rPr>
      <w:rFonts w:ascii="Arial" w:hAnsi="Arial" w:cs="Arial"/>
      <w:lang w:val="es-ES"/>
    </w:rPr>
  </w:style>
  <w:style w:type="paragraph" w:customStyle="1" w:styleId="Default">
    <w:name w:val="Default"/>
    <w:rsid w:val="000F1A15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independiente">
    <w:name w:val="Body Text"/>
    <w:basedOn w:val="Normal"/>
    <w:link w:val="TextoindependienteCar"/>
    <w:rsid w:val="0065349C"/>
    <w:pPr>
      <w:jc w:val="center"/>
    </w:pPr>
    <w:rPr>
      <w:rFonts w:ascii="Times New Roman" w:hAnsi="Times New Roman" w:cs="Times New Roman"/>
      <w:b/>
      <w:bCs/>
      <w:sz w:val="72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5349C"/>
    <w:rPr>
      <w:b/>
      <w:bCs/>
      <w:sz w:val="72"/>
      <w:szCs w:val="24"/>
      <w:lang w:val="es-ES" w:eastAsia="es-ES"/>
    </w:rPr>
  </w:style>
  <w:style w:type="character" w:styleId="Hipervnculo">
    <w:name w:val="Hyperlink"/>
    <w:rsid w:val="001C702B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8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DE SALUD DEL MAULE</vt:lpstr>
    </vt:vector>
  </TitlesOfParts>
  <Company>UTAL</Company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DE SALUD DEL MAULE</dc:title>
  <dc:creator>SERGIO PLANA ZENTENO</dc:creator>
  <cp:lastModifiedBy>Calidad</cp:lastModifiedBy>
  <cp:revision>5</cp:revision>
  <cp:lastPrinted>2013-09-25T20:13:00Z</cp:lastPrinted>
  <dcterms:created xsi:type="dcterms:W3CDTF">2017-09-20T18:27:00Z</dcterms:created>
  <dcterms:modified xsi:type="dcterms:W3CDTF">2021-06-07T20:24:00Z</dcterms:modified>
</cp:coreProperties>
</file>