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B7" w:rsidRPr="00F77D45" w:rsidRDefault="00FB77B7" w:rsidP="00FB77B7">
      <w:pPr>
        <w:rPr>
          <w:sz w:val="24"/>
          <w:szCs w:val="24"/>
        </w:rPr>
      </w:pPr>
      <w:r w:rsidRPr="00F77D45">
        <w:rPr>
          <w:noProof/>
          <w:sz w:val="24"/>
          <w:szCs w:val="24"/>
          <w:lang w:val="es-CL" w:eastAsia="es-CL"/>
        </w:rPr>
        <w:drawing>
          <wp:anchor distT="0" distB="0" distL="114300" distR="114300" simplePos="0" relativeHeight="251660288" behindDoc="1" locked="0" layoutInCell="1" allowOverlap="1" wp14:anchorId="0BF5759A" wp14:editId="62AD511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7B7" w:rsidRDefault="00FB77B7" w:rsidP="00FB77B7">
      <w:pPr>
        <w:tabs>
          <w:tab w:val="center" w:pos="4419"/>
          <w:tab w:val="left" w:pos="7340"/>
        </w:tabs>
        <w:jc w:val="center"/>
        <w:rPr>
          <w:b/>
          <w:sz w:val="24"/>
          <w:szCs w:val="24"/>
          <w:u w:val="single"/>
        </w:rPr>
      </w:pPr>
    </w:p>
    <w:p w:rsidR="00FB77B7" w:rsidRDefault="00FB77B7" w:rsidP="00FB77B7">
      <w:pPr>
        <w:tabs>
          <w:tab w:val="center" w:pos="4419"/>
          <w:tab w:val="left" w:pos="7340"/>
        </w:tabs>
        <w:jc w:val="center"/>
        <w:rPr>
          <w:b/>
          <w:sz w:val="24"/>
          <w:szCs w:val="24"/>
          <w:u w:val="single"/>
        </w:rPr>
      </w:pPr>
      <w:r>
        <w:rPr>
          <w:b/>
          <w:sz w:val="24"/>
          <w:szCs w:val="24"/>
          <w:u w:val="single"/>
        </w:rPr>
        <w:br/>
      </w:r>
    </w:p>
    <w:p w:rsidR="00FB77B7" w:rsidRDefault="00FB77B7" w:rsidP="00FB77B7">
      <w:pPr>
        <w:tabs>
          <w:tab w:val="center" w:pos="4419"/>
          <w:tab w:val="left" w:pos="7340"/>
        </w:tabs>
        <w:jc w:val="center"/>
        <w:rPr>
          <w:sz w:val="24"/>
          <w:szCs w:val="24"/>
          <w:u w:val="single"/>
        </w:rPr>
      </w:pPr>
      <w:r w:rsidRPr="00765FA8">
        <w:rPr>
          <w:b/>
          <w:sz w:val="24"/>
          <w:szCs w:val="24"/>
          <w:u w:val="single"/>
        </w:rPr>
        <w:t xml:space="preserve">INFORMACIÓN PARA PACIENTES: </w:t>
      </w:r>
      <w:r>
        <w:rPr>
          <w:b/>
          <w:sz w:val="24"/>
          <w:szCs w:val="24"/>
          <w:u w:val="single"/>
        </w:rPr>
        <w:br/>
      </w:r>
      <w:r w:rsidRPr="00765FA8">
        <w:rPr>
          <w:b/>
          <w:sz w:val="24"/>
          <w:szCs w:val="24"/>
          <w:u w:val="single"/>
        </w:rPr>
        <w:t>“</w:t>
      </w:r>
      <w:r w:rsidRPr="00FB77B7">
        <w:rPr>
          <w:b/>
          <w:sz w:val="24"/>
          <w:szCs w:val="24"/>
          <w:u w:val="single"/>
        </w:rPr>
        <w:t>PARCHE DE SANGRE PERIDURAL</w:t>
      </w:r>
      <w:r w:rsidRPr="00765FA8">
        <w:rPr>
          <w:b/>
          <w:sz w:val="24"/>
          <w:szCs w:val="24"/>
          <w:u w:val="single"/>
        </w:rPr>
        <w:t>”</w:t>
      </w:r>
    </w:p>
    <w:p w:rsidR="00FB77B7" w:rsidRDefault="00FB77B7" w:rsidP="00FB77B7">
      <w:pPr>
        <w:tabs>
          <w:tab w:val="center" w:pos="4419"/>
          <w:tab w:val="left" w:pos="7340"/>
        </w:tabs>
        <w:jc w:val="center"/>
        <w:rPr>
          <w:sz w:val="24"/>
          <w:szCs w:val="24"/>
          <w:u w:val="single"/>
        </w:rPr>
      </w:pPr>
    </w:p>
    <w:p w:rsidR="00FB77B7" w:rsidRPr="00234D56" w:rsidRDefault="00FB77B7" w:rsidP="00FB77B7">
      <w:pPr>
        <w:tabs>
          <w:tab w:val="center" w:pos="4419"/>
          <w:tab w:val="left" w:pos="7340"/>
        </w:tabs>
        <w:jc w:val="center"/>
        <w:rPr>
          <w:sz w:val="24"/>
          <w:szCs w:val="24"/>
          <w:u w:val="single"/>
        </w:rPr>
      </w:pPr>
    </w:p>
    <w:p w:rsidR="00EB1500" w:rsidRDefault="00EB1500" w:rsidP="00EB1500">
      <w:pPr>
        <w:jc w:val="both"/>
        <w:rPr>
          <w:sz w:val="24"/>
        </w:rPr>
      </w:pPr>
      <w:r>
        <w:rPr>
          <w:sz w:val="24"/>
        </w:rPr>
        <w:t>El presente documento permite entregar información al paciente respecto a la cirugía específica  a realizar,  por lo que NO CONSTITUYE  EL CONSENTIMIENTO INFORMADO.</w:t>
      </w:r>
    </w:p>
    <w:p w:rsidR="00EB1500" w:rsidRDefault="00EB1500" w:rsidP="00EB1500">
      <w:pPr>
        <w:jc w:val="both"/>
        <w:rPr>
          <w:sz w:val="24"/>
        </w:rPr>
      </w:pPr>
    </w:p>
    <w:p w:rsidR="00EB1500" w:rsidRDefault="00EB1500" w:rsidP="00EB1500">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BE6E36" w:rsidRPr="00FB77B7" w:rsidRDefault="00BE6E36" w:rsidP="00BE6E36">
      <w:pPr>
        <w:spacing w:line="360" w:lineRule="auto"/>
        <w:rPr>
          <w:b/>
          <w:sz w:val="24"/>
          <w:szCs w:val="24"/>
        </w:rPr>
      </w:pPr>
      <w:bookmarkStart w:id="0" w:name="_GoBack"/>
      <w:bookmarkEnd w:id="0"/>
    </w:p>
    <w:p w:rsidR="00BE6E36" w:rsidRPr="00FB77B7" w:rsidRDefault="00BE6E36" w:rsidP="004B16AE">
      <w:pPr>
        <w:rPr>
          <w:b/>
          <w:sz w:val="24"/>
          <w:szCs w:val="24"/>
        </w:rPr>
      </w:pPr>
      <w:r w:rsidRPr="00FB77B7">
        <w:rPr>
          <w:b/>
          <w:sz w:val="24"/>
          <w:szCs w:val="24"/>
        </w:rPr>
        <w:t>Objetivos del procedimiento:</w:t>
      </w:r>
    </w:p>
    <w:p w:rsidR="00590CE4" w:rsidRPr="00FB77B7" w:rsidRDefault="00590CE4" w:rsidP="00590CE4">
      <w:pPr>
        <w:jc w:val="both"/>
        <w:rPr>
          <w:sz w:val="24"/>
          <w:szCs w:val="24"/>
        </w:rPr>
      </w:pPr>
      <w:r w:rsidRPr="00FB77B7">
        <w:rPr>
          <w:sz w:val="24"/>
          <w:szCs w:val="24"/>
        </w:rPr>
        <w:t xml:space="preserve">Administrar por vía </w:t>
      </w:r>
      <w:proofErr w:type="spellStart"/>
      <w:r w:rsidRPr="00FB77B7">
        <w:rPr>
          <w:sz w:val="24"/>
          <w:szCs w:val="24"/>
        </w:rPr>
        <w:t>peridural</w:t>
      </w:r>
      <w:proofErr w:type="spellEnd"/>
      <w:r w:rsidRPr="00FB77B7">
        <w:rPr>
          <w:sz w:val="24"/>
          <w:szCs w:val="24"/>
        </w:rPr>
        <w:t xml:space="preserve"> sangre del mismo paciente para tratar la cefalea post punción de  duramadre.</w:t>
      </w:r>
    </w:p>
    <w:p w:rsidR="00DE7B3A" w:rsidRPr="00FB77B7" w:rsidRDefault="00DE7B3A" w:rsidP="004B16AE">
      <w:pPr>
        <w:rPr>
          <w:sz w:val="24"/>
          <w:szCs w:val="24"/>
        </w:rPr>
      </w:pPr>
    </w:p>
    <w:p w:rsidR="00BE6E36" w:rsidRPr="00FB77B7" w:rsidRDefault="00BE6E36" w:rsidP="004B16AE">
      <w:pPr>
        <w:rPr>
          <w:b/>
          <w:sz w:val="24"/>
          <w:szCs w:val="24"/>
        </w:rPr>
      </w:pPr>
      <w:r w:rsidRPr="00FB77B7">
        <w:rPr>
          <w:b/>
          <w:sz w:val="24"/>
          <w:szCs w:val="24"/>
        </w:rPr>
        <w:t>Descripción del procedimiento:</w:t>
      </w:r>
    </w:p>
    <w:p w:rsidR="00590CE4" w:rsidRPr="00FB77B7" w:rsidRDefault="00590CE4" w:rsidP="00590CE4">
      <w:pPr>
        <w:jc w:val="both"/>
        <w:rPr>
          <w:sz w:val="24"/>
          <w:szCs w:val="24"/>
        </w:rPr>
      </w:pPr>
      <w:r w:rsidRPr="00FB77B7">
        <w:rPr>
          <w:sz w:val="24"/>
          <w:szCs w:val="24"/>
        </w:rPr>
        <w:t xml:space="preserve">A usted se le realizará una punción  en la espalda, en un espacio específico de la columna vertebral, llamado espacio </w:t>
      </w:r>
      <w:proofErr w:type="spellStart"/>
      <w:r w:rsidRPr="00FB77B7">
        <w:rPr>
          <w:sz w:val="24"/>
          <w:szCs w:val="24"/>
        </w:rPr>
        <w:t>peridural</w:t>
      </w:r>
      <w:proofErr w:type="spellEnd"/>
      <w:r w:rsidRPr="00FB77B7">
        <w:rPr>
          <w:sz w:val="24"/>
          <w:szCs w:val="24"/>
        </w:rPr>
        <w:t>, en donde se administrará sangre extraída en forma aséptica desde Ud., en el mismo momento, y conseguir de esta forma  un coágulo que actúe modo de tapón en la duramadre (membrana que envuelve la médula espinal), frenando la salida de líquido cefalorraquídeo por el agujero de esta membrana.</w:t>
      </w:r>
    </w:p>
    <w:p w:rsidR="00DE7B3A" w:rsidRPr="00FB77B7" w:rsidRDefault="00DE7B3A" w:rsidP="004B16AE">
      <w:pPr>
        <w:rPr>
          <w:sz w:val="24"/>
          <w:szCs w:val="24"/>
        </w:rPr>
      </w:pPr>
    </w:p>
    <w:p w:rsidR="00BE6E36" w:rsidRPr="00FB77B7" w:rsidRDefault="00BE6E36" w:rsidP="004B16AE">
      <w:pPr>
        <w:rPr>
          <w:b/>
          <w:sz w:val="24"/>
          <w:szCs w:val="24"/>
        </w:rPr>
      </w:pPr>
      <w:r w:rsidRPr="00FB77B7">
        <w:rPr>
          <w:b/>
          <w:sz w:val="24"/>
          <w:szCs w:val="24"/>
        </w:rPr>
        <w:t>Riesgos del procedimiento:</w:t>
      </w:r>
    </w:p>
    <w:p w:rsidR="00590CE4" w:rsidRPr="00FB77B7" w:rsidRDefault="00590CE4" w:rsidP="00590CE4">
      <w:pPr>
        <w:jc w:val="both"/>
        <w:rPr>
          <w:sz w:val="24"/>
          <w:szCs w:val="24"/>
        </w:rPr>
      </w:pPr>
      <w:r w:rsidRPr="00FB77B7">
        <w:rPr>
          <w:sz w:val="24"/>
          <w:szCs w:val="24"/>
        </w:rPr>
        <w:t>El procedimiento puede tener ciertas complicaciones:</w:t>
      </w:r>
    </w:p>
    <w:p w:rsidR="00590CE4" w:rsidRPr="00FB77B7" w:rsidRDefault="00590CE4" w:rsidP="00590CE4">
      <w:pPr>
        <w:jc w:val="both"/>
        <w:rPr>
          <w:sz w:val="24"/>
          <w:szCs w:val="24"/>
        </w:rPr>
      </w:pPr>
      <w:r w:rsidRPr="00FB77B7">
        <w:rPr>
          <w:sz w:val="24"/>
          <w:szCs w:val="24"/>
        </w:rPr>
        <w:t>Traumática</w:t>
      </w:r>
      <w:r w:rsidR="001D735F" w:rsidRPr="00FB77B7">
        <w:rPr>
          <w:sz w:val="24"/>
          <w:szCs w:val="24"/>
        </w:rPr>
        <w:t>s:</w:t>
      </w:r>
      <w:r w:rsidRPr="00FB77B7">
        <w:rPr>
          <w:sz w:val="24"/>
          <w:szCs w:val="24"/>
        </w:rPr>
        <w:t xml:space="preserve"> Hematoma local o </w:t>
      </w:r>
      <w:proofErr w:type="spellStart"/>
      <w:r w:rsidRPr="00FB77B7">
        <w:rPr>
          <w:sz w:val="24"/>
          <w:szCs w:val="24"/>
        </w:rPr>
        <w:t>perivertebral</w:t>
      </w:r>
      <w:proofErr w:type="spellEnd"/>
      <w:r w:rsidRPr="00FB77B7">
        <w:rPr>
          <w:sz w:val="24"/>
          <w:szCs w:val="24"/>
        </w:rPr>
        <w:t xml:space="preserve">, con eventual riesgo de compresión de raíz nerviosa, en caso que exista alteración de la coagulación, requiriendo solución quirúrgica. </w:t>
      </w:r>
    </w:p>
    <w:p w:rsidR="00590CE4" w:rsidRPr="00FB77B7" w:rsidRDefault="00590CE4" w:rsidP="00590CE4">
      <w:pPr>
        <w:jc w:val="both"/>
        <w:rPr>
          <w:sz w:val="24"/>
          <w:szCs w:val="24"/>
        </w:rPr>
      </w:pPr>
      <w:r w:rsidRPr="00FB77B7">
        <w:rPr>
          <w:sz w:val="24"/>
          <w:szCs w:val="24"/>
        </w:rPr>
        <w:t>Infecciosas: infección local (muy raro), cuyo tratamiento consiste en aseo, antibióticos y/o drenaje en caso necesario.</w:t>
      </w:r>
    </w:p>
    <w:p w:rsidR="00BE6E36" w:rsidRPr="00FB77B7" w:rsidRDefault="00BE6E36" w:rsidP="004B16AE">
      <w:pPr>
        <w:rPr>
          <w:sz w:val="24"/>
          <w:szCs w:val="24"/>
        </w:rPr>
      </w:pPr>
    </w:p>
    <w:p w:rsidR="00BE6E36" w:rsidRPr="00FB77B7" w:rsidRDefault="00BE6E36" w:rsidP="004B16AE">
      <w:pPr>
        <w:rPr>
          <w:b/>
          <w:sz w:val="24"/>
          <w:szCs w:val="24"/>
        </w:rPr>
      </w:pPr>
      <w:r w:rsidRPr="00FB77B7">
        <w:rPr>
          <w:b/>
          <w:sz w:val="24"/>
          <w:szCs w:val="24"/>
        </w:rPr>
        <w:t>Alternativas al procedimiento propuesto:</w:t>
      </w:r>
    </w:p>
    <w:p w:rsidR="00590CE4" w:rsidRPr="00FB77B7" w:rsidRDefault="00590CE4" w:rsidP="00590CE4">
      <w:pPr>
        <w:jc w:val="both"/>
        <w:rPr>
          <w:sz w:val="24"/>
          <w:szCs w:val="24"/>
        </w:rPr>
      </w:pPr>
      <w:r w:rsidRPr="00FB77B7">
        <w:rPr>
          <w:sz w:val="24"/>
          <w:szCs w:val="24"/>
        </w:rPr>
        <w:t>Tratamiento médico oral o endovenoso con analgésicos para el manejo de dolor, reposo e ingesta de líquidos abundante.</w:t>
      </w:r>
    </w:p>
    <w:p w:rsidR="00DE7B3A" w:rsidRPr="00FB77B7" w:rsidRDefault="00DE7B3A" w:rsidP="004B16AE">
      <w:pPr>
        <w:rPr>
          <w:sz w:val="24"/>
          <w:szCs w:val="24"/>
        </w:rPr>
      </w:pPr>
    </w:p>
    <w:p w:rsidR="00BE6E36" w:rsidRPr="00FB77B7" w:rsidRDefault="00BE6E36" w:rsidP="004B16AE">
      <w:pPr>
        <w:rPr>
          <w:b/>
          <w:sz w:val="24"/>
          <w:szCs w:val="24"/>
        </w:rPr>
      </w:pPr>
      <w:r w:rsidRPr="00FB77B7">
        <w:rPr>
          <w:b/>
          <w:sz w:val="24"/>
          <w:szCs w:val="24"/>
        </w:rPr>
        <w:t>Consecuencias de no aceptar el procedimiento:</w:t>
      </w:r>
    </w:p>
    <w:p w:rsidR="00590CE4" w:rsidRPr="00FB77B7" w:rsidRDefault="00590CE4" w:rsidP="00590CE4">
      <w:pPr>
        <w:jc w:val="both"/>
        <w:rPr>
          <w:sz w:val="24"/>
          <w:szCs w:val="24"/>
        </w:rPr>
      </w:pPr>
      <w:r w:rsidRPr="00FB77B7">
        <w:rPr>
          <w:sz w:val="24"/>
          <w:szCs w:val="24"/>
        </w:rPr>
        <w:t>Existen tres posibilidades de evolución:</w:t>
      </w:r>
    </w:p>
    <w:p w:rsidR="00590CE4" w:rsidRPr="00FB77B7" w:rsidRDefault="00590CE4" w:rsidP="005C0EC1">
      <w:pPr>
        <w:numPr>
          <w:ilvl w:val="0"/>
          <w:numId w:val="6"/>
        </w:numPr>
        <w:ind w:left="284" w:hanging="284"/>
        <w:jc w:val="both"/>
        <w:rPr>
          <w:sz w:val="24"/>
          <w:szCs w:val="24"/>
        </w:rPr>
      </w:pPr>
      <w:r w:rsidRPr="00FB77B7">
        <w:rPr>
          <w:sz w:val="24"/>
          <w:szCs w:val="24"/>
        </w:rPr>
        <w:t>Permanecer igual.</w:t>
      </w:r>
    </w:p>
    <w:p w:rsidR="00590CE4" w:rsidRPr="00FB77B7" w:rsidRDefault="00590CE4" w:rsidP="005C0EC1">
      <w:pPr>
        <w:numPr>
          <w:ilvl w:val="0"/>
          <w:numId w:val="6"/>
        </w:numPr>
        <w:ind w:left="284" w:hanging="284"/>
        <w:jc w:val="both"/>
        <w:rPr>
          <w:sz w:val="24"/>
          <w:szCs w:val="24"/>
        </w:rPr>
      </w:pPr>
      <w:r w:rsidRPr="00FB77B7">
        <w:rPr>
          <w:sz w:val="24"/>
          <w:szCs w:val="24"/>
        </w:rPr>
        <w:t>Que desaparezca el dolor con tratamiento médico.</w:t>
      </w:r>
    </w:p>
    <w:p w:rsidR="00590CE4" w:rsidRPr="00FB77B7" w:rsidRDefault="00590CE4" w:rsidP="005C0EC1">
      <w:pPr>
        <w:numPr>
          <w:ilvl w:val="0"/>
          <w:numId w:val="6"/>
        </w:numPr>
        <w:ind w:left="284" w:hanging="284"/>
        <w:jc w:val="both"/>
        <w:rPr>
          <w:sz w:val="24"/>
          <w:szCs w:val="24"/>
        </w:rPr>
      </w:pPr>
      <w:r w:rsidRPr="00FB77B7">
        <w:rPr>
          <w:sz w:val="24"/>
          <w:szCs w:val="24"/>
        </w:rPr>
        <w:t>Que se intensifique el dolor a pesar de terapia médica.</w:t>
      </w:r>
    </w:p>
    <w:p w:rsidR="004B16AE" w:rsidRPr="00FB77B7" w:rsidRDefault="004B16AE" w:rsidP="004B16AE">
      <w:pPr>
        <w:suppressAutoHyphens/>
        <w:ind w:firstLine="709"/>
        <w:jc w:val="both"/>
        <w:rPr>
          <w:b/>
          <w:kern w:val="1"/>
          <w:sz w:val="24"/>
          <w:szCs w:val="24"/>
          <w:lang w:eastAsia="ar-SA"/>
        </w:rPr>
      </w:pPr>
    </w:p>
    <w:p w:rsidR="00BE6E36" w:rsidRPr="00FB77B7" w:rsidRDefault="00BE6E36" w:rsidP="004B16AE">
      <w:pPr>
        <w:rPr>
          <w:b/>
          <w:sz w:val="24"/>
          <w:szCs w:val="24"/>
        </w:rPr>
      </w:pPr>
      <w:r w:rsidRPr="00FB77B7">
        <w:rPr>
          <w:b/>
          <w:sz w:val="24"/>
          <w:szCs w:val="24"/>
        </w:rPr>
        <w:t>Mecanismo para solicitar más información:</w:t>
      </w:r>
    </w:p>
    <w:p w:rsidR="00590CE4" w:rsidRPr="00FB77B7" w:rsidRDefault="00590CE4" w:rsidP="00590CE4">
      <w:pPr>
        <w:jc w:val="both"/>
        <w:rPr>
          <w:sz w:val="24"/>
          <w:szCs w:val="24"/>
        </w:rPr>
      </w:pPr>
      <w:r w:rsidRPr="00FB77B7">
        <w:rPr>
          <w:sz w:val="24"/>
          <w:szCs w:val="24"/>
        </w:rPr>
        <w:t>Si usted aún tiene dudas consulte con su médico tratante, médico de turno y/o enfermera y/o matrona.</w:t>
      </w:r>
    </w:p>
    <w:p w:rsidR="004B16AE" w:rsidRPr="00FB77B7" w:rsidRDefault="004B16AE" w:rsidP="004B16AE">
      <w:pPr>
        <w:tabs>
          <w:tab w:val="left" w:pos="0"/>
        </w:tabs>
        <w:suppressAutoHyphens/>
        <w:jc w:val="both"/>
        <w:rPr>
          <w:sz w:val="24"/>
          <w:szCs w:val="24"/>
          <w:lang w:eastAsia="ar-SA"/>
        </w:rPr>
      </w:pPr>
    </w:p>
    <w:p w:rsidR="0027090A" w:rsidRPr="00FB77B7" w:rsidRDefault="0027090A" w:rsidP="0027090A">
      <w:pPr>
        <w:autoSpaceDE w:val="0"/>
        <w:autoSpaceDN w:val="0"/>
        <w:adjustRightInd w:val="0"/>
        <w:rPr>
          <w:color w:val="000000"/>
          <w:sz w:val="24"/>
          <w:szCs w:val="24"/>
          <w:lang w:eastAsia="en-US"/>
        </w:rPr>
      </w:pPr>
      <w:r w:rsidRPr="00FB77B7">
        <w:rPr>
          <w:b/>
          <w:bCs/>
          <w:color w:val="000000"/>
          <w:sz w:val="24"/>
          <w:szCs w:val="24"/>
          <w:lang w:eastAsia="en-US"/>
        </w:rPr>
        <w:t xml:space="preserve">Revocabilidad </w:t>
      </w:r>
    </w:p>
    <w:p w:rsidR="0027090A" w:rsidRPr="00FB77B7" w:rsidRDefault="0027090A" w:rsidP="00FB77B7">
      <w:pPr>
        <w:jc w:val="both"/>
        <w:rPr>
          <w:rFonts w:ascii="Arial Narrow" w:hAnsi="Arial Narrow"/>
          <w:sz w:val="24"/>
          <w:szCs w:val="24"/>
        </w:rPr>
      </w:pPr>
      <w:r w:rsidRPr="00FB77B7">
        <w:rPr>
          <w:bCs/>
          <w:iCs/>
          <w:sz w:val="24"/>
          <w:szCs w:val="24"/>
        </w:rPr>
        <w:t>Se me señala, que hacer si cambio de idea tanto en aceptar o rechazar el procedimiento, cirugía o terapia propuesta.</w:t>
      </w:r>
    </w:p>
    <w:p w:rsidR="0094481E" w:rsidRPr="00DF5C6E" w:rsidRDefault="0094481E" w:rsidP="0027090A">
      <w:pPr>
        <w:rPr>
          <w:rFonts w:ascii="Arial" w:hAnsi="Arial" w:cs="Arial"/>
        </w:rPr>
      </w:pPr>
    </w:p>
    <w:sectPr w:rsidR="0094481E" w:rsidRPr="00DF5C6E" w:rsidSect="0077473A">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5E0AE3"/>
    <w:multiLevelType w:val="hybridMultilevel"/>
    <w:tmpl w:val="B776D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6D3A16AE"/>
    <w:multiLevelType w:val="hybridMultilevel"/>
    <w:tmpl w:val="6DDAC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35F"/>
    <w:rsid w:val="001D752B"/>
    <w:rsid w:val="001E51CB"/>
    <w:rsid w:val="00201EEA"/>
    <w:rsid w:val="00203E58"/>
    <w:rsid w:val="002224A5"/>
    <w:rsid w:val="00230CA1"/>
    <w:rsid w:val="00232F6C"/>
    <w:rsid w:val="00243A2B"/>
    <w:rsid w:val="00260D52"/>
    <w:rsid w:val="002619E7"/>
    <w:rsid w:val="00263FBD"/>
    <w:rsid w:val="0027090A"/>
    <w:rsid w:val="00282801"/>
    <w:rsid w:val="002A240C"/>
    <w:rsid w:val="002A34BE"/>
    <w:rsid w:val="002B19B1"/>
    <w:rsid w:val="002D78A0"/>
    <w:rsid w:val="002E6FAD"/>
    <w:rsid w:val="002E7607"/>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B16AE"/>
    <w:rsid w:val="004B524E"/>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0CE4"/>
    <w:rsid w:val="0059309F"/>
    <w:rsid w:val="00596A49"/>
    <w:rsid w:val="005A3728"/>
    <w:rsid w:val="005A38F0"/>
    <w:rsid w:val="005A7BD2"/>
    <w:rsid w:val="005B343A"/>
    <w:rsid w:val="005B5016"/>
    <w:rsid w:val="005B6A26"/>
    <w:rsid w:val="005C0EC1"/>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15C5"/>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72DA3"/>
    <w:rsid w:val="0077473A"/>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A8E"/>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C62"/>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06DE"/>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E7B3A"/>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1500"/>
    <w:rsid w:val="00EB348B"/>
    <w:rsid w:val="00EC49FA"/>
    <w:rsid w:val="00ED2AD0"/>
    <w:rsid w:val="00EF099B"/>
    <w:rsid w:val="00F07D77"/>
    <w:rsid w:val="00F245C8"/>
    <w:rsid w:val="00F30AE8"/>
    <w:rsid w:val="00F4340E"/>
    <w:rsid w:val="00F47F8D"/>
    <w:rsid w:val="00F93516"/>
    <w:rsid w:val="00FA20D0"/>
    <w:rsid w:val="00FA7DB8"/>
    <w:rsid w:val="00FB77B7"/>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character" w:styleId="Hipervnculo">
    <w:name w:val="Hyperlink"/>
    <w:rsid w:val="00FB77B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character" w:styleId="Hipervnculo">
    <w:name w:val="Hyperlink"/>
    <w:rsid w:val="00FB77B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0467">
      <w:bodyDiv w:val="1"/>
      <w:marLeft w:val="0"/>
      <w:marRight w:val="0"/>
      <w:marTop w:val="0"/>
      <w:marBottom w:val="0"/>
      <w:divBdr>
        <w:top w:val="none" w:sz="0" w:space="0" w:color="auto"/>
        <w:left w:val="none" w:sz="0" w:space="0" w:color="auto"/>
        <w:bottom w:val="none" w:sz="0" w:space="0" w:color="auto"/>
        <w:right w:val="none" w:sz="0" w:space="0" w:color="auto"/>
      </w:divBdr>
    </w:div>
    <w:div w:id="17701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D0E6-9036-4BE9-A8D4-E01504B8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2014-06-10T17:49:00Z</cp:lastPrinted>
  <dcterms:created xsi:type="dcterms:W3CDTF">2017-09-20T17:34:00Z</dcterms:created>
  <dcterms:modified xsi:type="dcterms:W3CDTF">2021-06-07T20:27:00Z</dcterms:modified>
</cp:coreProperties>
</file>