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A2" w:rsidRPr="006D0539" w:rsidRDefault="00B230A2" w:rsidP="00B230A2">
      <w:pPr>
        <w:rPr>
          <w:b/>
          <w:color w:val="000080"/>
          <w:sz w:val="14"/>
          <w:szCs w:val="14"/>
        </w:rPr>
      </w:pPr>
    </w:p>
    <w:p w:rsidR="00B230A2" w:rsidRPr="00F77D45" w:rsidRDefault="00B230A2" w:rsidP="00B230A2">
      <w:pPr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 wp14:anchorId="0FC3FFB2" wp14:editId="6D34F799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0A2" w:rsidRDefault="00B230A2" w:rsidP="00B230A2">
      <w:pPr>
        <w:tabs>
          <w:tab w:val="center" w:pos="4419"/>
          <w:tab w:val="left" w:pos="4956"/>
        </w:tabs>
        <w:jc w:val="center"/>
        <w:rPr>
          <w:b/>
          <w:sz w:val="24"/>
          <w:szCs w:val="24"/>
          <w:u w:val="single"/>
        </w:rPr>
      </w:pPr>
    </w:p>
    <w:p w:rsidR="00B230A2" w:rsidRDefault="00B230A2" w:rsidP="00B230A2">
      <w:pPr>
        <w:jc w:val="center"/>
        <w:rPr>
          <w:b/>
          <w:sz w:val="24"/>
          <w:szCs w:val="24"/>
          <w:u w:val="single"/>
        </w:rPr>
      </w:pPr>
    </w:p>
    <w:p w:rsidR="00B230A2" w:rsidRDefault="00B230A2" w:rsidP="00B230A2">
      <w:pPr>
        <w:jc w:val="center"/>
        <w:rPr>
          <w:b/>
          <w:sz w:val="24"/>
          <w:szCs w:val="24"/>
          <w:u w:val="single"/>
        </w:rPr>
      </w:pPr>
      <w:r w:rsidRPr="005D3B98">
        <w:rPr>
          <w:b/>
          <w:sz w:val="24"/>
          <w:szCs w:val="24"/>
          <w:u w:val="single"/>
        </w:rPr>
        <w:t xml:space="preserve">INFORMACIÓN PARA PACIENTES: </w:t>
      </w:r>
    </w:p>
    <w:p w:rsidR="00B230A2" w:rsidRPr="005D3B98" w:rsidRDefault="00B230A2" w:rsidP="00B230A2">
      <w:pPr>
        <w:jc w:val="center"/>
        <w:rPr>
          <w:b/>
          <w:sz w:val="24"/>
          <w:szCs w:val="24"/>
          <w:u w:val="single"/>
        </w:rPr>
      </w:pPr>
      <w:r w:rsidRPr="005D3B98">
        <w:rPr>
          <w:b/>
          <w:sz w:val="24"/>
          <w:szCs w:val="24"/>
          <w:u w:val="single"/>
        </w:rPr>
        <w:t>“</w:t>
      </w:r>
      <w:r w:rsidRPr="001A7972">
        <w:rPr>
          <w:b/>
          <w:sz w:val="24"/>
          <w:szCs w:val="24"/>
          <w:u w:val="single"/>
        </w:rPr>
        <w:t>PROTESIS DE CADERA</w:t>
      </w:r>
      <w:r w:rsidRPr="005D3B98">
        <w:rPr>
          <w:b/>
          <w:sz w:val="24"/>
          <w:szCs w:val="24"/>
          <w:u w:val="single"/>
        </w:rPr>
        <w:t>”</w:t>
      </w:r>
    </w:p>
    <w:p w:rsidR="00B230A2" w:rsidRDefault="00B230A2" w:rsidP="00B230A2">
      <w:pPr>
        <w:pStyle w:val="Sinespaciado"/>
      </w:pPr>
    </w:p>
    <w:p w:rsidR="00B230A2" w:rsidRDefault="00B230A2" w:rsidP="00B230A2">
      <w:pPr>
        <w:pStyle w:val="Sinespaciado"/>
      </w:pPr>
    </w:p>
    <w:p w:rsidR="009B0FF3" w:rsidRDefault="009B0FF3" w:rsidP="009B0FF3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9B0FF3" w:rsidRDefault="009B0FF3" w:rsidP="009B0FF3">
      <w:pPr>
        <w:jc w:val="both"/>
        <w:rPr>
          <w:sz w:val="24"/>
        </w:rPr>
      </w:pPr>
    </w:p>
    <w:p w:rsidR="009B0FF3" w:rsidRDefault="009B0FF3" w:rsidP="009B0FF3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5414C1" w:rsidRDefault="005414C1" w:rsidP="00BE6E3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BE6E36" w:rsidRPr="00B230A2" w:rsidRDefault="00BE6E36" w:rsidP="00B230A2">
      <w:pPr>
        <w:jc w:val="both"/>
        <w:rPr>
          <w:b/>
          <w:sz w:val="24"/>
          <w:szCs w:val="24"/>
        </w:rPr>
      </w:pPr>
    </w:p>
    <w:p w:rsidR="00BE6E36" w:rsidRPr="00B230A2" w:rsidRDefault="00BE6E36" w:rsidP="00B230A2">
      <w:pPr>
        <w:jc w:val="both"/>
        <w:rPr>
          <w:b/>
          <w:sz w:val="24"/>
          <w:szCs w:val="24"/>
        </w:rPr>
      </w:pPr>
      <w:r w:rsidRPr="00B230A2">
        <w:rPr>
          <w:b/>
          <w:sz w:val="24"/>
          <w:szCs w:val="24"/>
        </w:rPr>
        <w:t>Objetivos del procedimiento:</w:t>
      </w:r>
    </w:p>
    <w:p w:rsidR="00A5367D" w:rsidRPr="00B230A2" w:rsidRDefault="00A5367D" w:rsidP="00B230A2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230A2">
        <w:rPr>
          <w:color w:val="000000"/>
          <w:sz w:val="24"/>
          <w:szCs w:val="24"/>
          <w:lang w:val="es-CL" w:eastAsia="es-CL"/>
        </w:rPr>
        <w:t>El objetivo de la intervención consiste en intentar aliviar el dolor y mejorar la movilidad y la incapacidad de la cadera afectada por distintos procesos articulares o una fractura desplazada de cuello de fémur.</w:t>
      </w:r>
    </w:p>
    <w:p w:rsidR="00BE6E36" w:rsidRPr="00B230A2" w:rsidRDefault="00BE6E36" w:rsidP="00B230A2">
      <w:pPr>
        <w:jc w:val="both"/>
        <w:rPr>
          <w:sz w:val="24"/>
          <w:szCs w:val="24"/>
        </w:rPr>
      </w:pPr>
    </w:p>
    <w:p w:rsidR="00BE6E36" w:rsidRPr="00B230A2" w:rsidRDefault="00BE6E36" w:rsidP="00B230A2">
      <w:pPr>
        <w:jc w:val="both"/>
        <w:rPr>
          <w:b/>
          <w:sz w:val="24"/>
          <w:szCs w:val="24"/>
        </w:rPr>
      </w:pPr>
      <w:r w:rsidRPr="00B230A2">
        <w:rPr>
          <w:b/>
          <w:sz w:val="24"/>
          <w:szCs w:val="24"/>
        </w:rPr>
        <w:t>Descripción del procedimiento:</w:t>
      </w:r>
    </w:p>
    <w:p w:rsidR="00A5367D" w:rsidRPr="00B230A2" w:rsidRDefault="00A5367D" w:rsidP="00B230A2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230A2">
        <w:rPr>
          <w:color w:val="000000"/>
          <w:sz w:val="24"/>
          <w:szCs w:val="24"/>
          <w:lang w:val="es-CL" w:eastAsia="es-CL"/>
        </w:rPr>
        <w:t xml:space="preserve">La intervención consiste en sustituir la articulación enferma y reemplazarla por una artificial llamada prótesis. Dicha prótesis puede ser de plástico, de cerámica o de metal y puede fijarse con o sin cemento, dependiendo de las </w:t>
      </w:r>
      <w:r w:rsidR="00AA37E6" w:rsidRPr="00B230A2">
        <w:rPr>
          <w:color w:val="000000"/>
          <w:sz w:val="24"/>
          <w:szCs w:val="24"/>
          <w:lang w:val="es-CL" w:eastAsia="es-CL"/>
        </w:rPr>
        <w:t>c</w:t>
      </w:r>
      <w:r w:rsidRPr="00B230A2">
        <w:rPr>
          <w:color w:val="000000"/>
          <w:sz w:val="24"/>
          <w:szCs w:val="24"/>
          <w:lang w:val="es-CL" w:eastAsia="es-CL"/>
        </w:rPr>
        <w:t>ircunstancias del paciente.</w:t>
      </w:r>
    </w:p>
    <w:p w:rsidR="00A5367D" w:rsidRPr="00B230A2" w:rsidRDefault="00A5367D" w:rsidP="00B230A2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230A2">
        <w:rPr>
          <w:color w:val="000000"/>
          <w:sz w:val="24"/>
          <w:szCs w:val="24"/>
          <w:lang w:val="es-CL" w:eastAsia="es-CL"/>
        </w:rPr>
        <w:t>El procedimiento, habitualmente, precisa anestesia general o regional. El Servicio de Anestesia y Reanimación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estudiará sus características personales, informándole en su caso de cuál es la más adecuada.</w:t>
      </w:r>
    </w:p>
    <w:p w:rsidR="00A5367D" w:rsidRPr="00B230A2" w:rsidRDefault="00A5367D" w:rsidP="00B230A2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230A2">
        <w:rPr>
          <w:color w:val="000000"/>
          <w:sz w:val="24"/>
          <w:szCs w:val="24"/>
          <w:lang w:val="es-CL" w:eastAsia="es-CL"/>
        </w:rPr>
        <w:t>Para implantar la prótesis es necesario extirpar parte del hueso de la articulación y su adaptación puede tener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 xml:space="preserve">como </w:t>
      </w:r>
      <w:r w:rsidR="00AA37E6" w:rsidRPr="00B230A2">
        <w:rPr>
          <w:color w:val="000000"/>
          <w:sz w:val="24"/>
          <w:szCs w:val="24"/>
          <w:lang w:val="es-CL" w:eastAsia="es-CL"/>
        </w:rPr>
        <w:t>c</w:t>
      </w:r>
      <w:r w:rsidRPr="00B230A2">
        <w:rPr>
          <w:color w:val="000000"/>
          <w:sz w:val="24"/>
          <w:szCs w:val="24"/>
          <w:lang w:val="es-CL" w:eastAsia="es-CL"/>
        </w:rPr>
        <w:t>onsecuencia el alargamiento o el acortamiento de la pierna intervenida. Durante la operación existe una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pérdida de sangre que puede requerir transfusiones sanguíneas. El Servicio de Hematología le informará de las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complicaciones de las mismas.</w:t>
      </w:r>
    </w:p>
    <w:p w:rsidR="00A5367D" w:rsidRPr="00B230A2" w:rsidRDefault="00A5367D" w:rsidP="00B230A2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230A2">
        <w:rPr>
          <w:color w:val="000000"/>
          <w:sz w:val="24"/>
          <w:szCs w:val="24"/>
          <w:lang w:val="es-CL" w:eastAsia="es-CL"/>
        </w:rPr>
        <w:t>Después de la intervención presentará molestias en la zona de la intervención, debidas a la cirugía y a la adaptación de los músculos de la zona. Estas molestias se pueden prolongar durante algún tiempo o bien hacerse continuas.</w:t>
      </w:r>
    </w:p>
    <w:p w:rsidR="00A5367D" w:rsidRPr="00B230A2" w:rsidRDefault="00A5367D" w:rsidP="00B230A2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230A2">
        <w:rPr>
          <w:color w:val="000000"/>
          <w:sz w:val="24"/>
          <w:szCs w:val="24"/>
          <w:lang w:val="es-CL" w:eastAsia="es-CL"/>
        </w:rPr>
        <w:t>Puede precisar reposo de la articulación, en cama o bien caminando sin apoyar dicha pierna, según el tipo y fijación del implante. Igualmente, recibirá instrucciones sobre la rehabilitación que realizar, los movimientos que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evitar y sobre cómo utilizar los bastones.</w:t>
      </w:r>
    </w:p>
    <w:p w:rsidR="00A5367D" w:rsidRPr="00B230A2" w:rsidRDefault="00A5367D" w:rsidP="00B230A2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230A2">
        <w:rPr>
          <w:color w:val="000000"/>
          <w:sz w:val="24"/>
          <w:szCs w:val="24"/>
          <w:lang w:val="es-CL" w:eastAsia="es-CL"/>
        </w:rPr>
        <w:t>La fuerza muscular se recupera parcialmente cuando el dolor desaparece. La movilidad de la articulación suele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mejorar, aunque el grado de recuperación depende de lo rígida que estuviera antes de la intervención.</w:t>
      </w:r>
    </w:p>
    <w:p w:rsidR="00A5367D" w:rsidRPr="00B230A2" w:rsidRDefault="00A5367D" w:rsidP="00B230A2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230A2">
        <w:rPr>
          <w:color w:val="000000"/>
          <w:sz w:val="24"/>
          <w:szCs w:val="24"/>
          <w:lang w:val="es-CL" w:eastAsia="es-CL"/>
        </w:rPr>
        <w:t>La prótesis no es una intervención definitiva, ya que se desgasta o se afloja con el tiempo y puede requerir otra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intervención (más frecuentemente en los pacientes más jóvenes o activos).</w:t>
      </w:r>
    </w:p>
    <w:p w:rsidR="00BE6E36" w:rsidRPr="00B230A2" w:rsidRDefault="00BE6E36" w:rsidP="00B230A2">
      <w:pPr>
        <w:jc w:val="both"/>
        <w:rPr>
          <w:sz w:val="24"/>
          <w:szCs w:val="24"/>
        </w:rPr>
      </w:pPr>
    </w:p>
    <w:p w:rsidR="00A5367D" w:rsidRPr="00B230A2" w:rsidRDefault="00BE6E36" w:rsidP="00B230A2">
      <w:pPr>
        <w:jc w:val="both"/>
        <w:rPr>
          <w:b/>
          <w:sz w:val="24"/>
          <w:szCs w:val="24"/>
        </w:rPr>
      </w:pPr>
      <w:r w:rsidRPr="00B230A2">
        <w:rPr>
          <w:b/>
          <w:sz w:val="24"/>
          <w:szCs w:val="24"/>
        </w:rPr>
        <w:t>Riesgos del procedimiento:</w:t>
      </w:r>
    </w:p>
    <w:p w:rsidR="00A5367D" w:rsidRPr="00B230A2" w:rsidRDefault="00A5367D" w:rsidP="00B230A2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230A2">
        <w:rPr>
          <w:color w:val="000000"/>
          <w:sz w:val="24"/>
          <w:szCs w:val="24"/>
          <w:lang w:val="es-CL" w:eastAsia="es-CL"/>
        </w:rPr>
        <w:t>Las complicaciones más importantes de la implantación de una PRÓTESIS DE CADERA son:</w:t>
      </w:r>
    </w:p>
    <w:p w:rsidR="00A5367D" w:rsidRPr="00B230A2" w:rsidRDefault="00A5367D" w:rsidP="00B230A2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230A2">
        <w:rPr>
          <w:color w:val="000000"/>
          <w:sz w:val="24"/>
          <w:szCs w:val="24"/>
          <w:lang w:val="es-CL" w:eastAsia="es-CL"/>
        </w:rPr>
        <w:t>Toda intervención quirúrgica, tanto por la propia técnica operatoria como por la situación vital de cada paciente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(diabetes, cardiopatía, hipertensión, edad avanzada, anemia, obesidad...), lleva implícitas una serie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de complicaciones, comunes y potencialmente serias, que podrían requerir tratamientos complementarios,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tanto médicos como quirúrgicos y que, en un mínimo porcentaje de casos, pueden ser causa de muerte.</w:t>
      </w:r>
    </w:p>
    <w:p w:rsidR="00A5367D" w:rsidRPr="00B230A2" w:rsidRDefault="00A5367D" w:rsidP="00B230A2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230A2">
        <w:rPr>
          <w:color w:val="000000"/>
          <w:sz w:val="24"/>
          <w:szCs w:val="24"/>
          <w:lang w:val="es-CL" w:eastAsia="es-CL"/>
        </w:rPr>
        <w:t>Obstrucción venosa con formación de trombos e hinchazón de la pierna correspondiente que, en raras ocasiones,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se complica con dolor torácico y dificultad respiratoria (embolia pulmonar) y que puede conducir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incluso a la muerte.</w:t>
      </w:r>
    </w:p>
    <w:p w:rsidR="00A5367D" w:rsidRPr="00B230A2" w:rsidRDefault="00A5367D" w:rsidP="00B230A2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230A2">
        <w:rPr>
          <w:color w:val="000000"/>
          <w:sz w:val="24"/>
          <w:szCs w:val="24"/>
          <w:lang w:val="es-CL" w:eastAsia="es-CL"/>
        </w:rPr>
        <w:lastRenderedPageBreak/>
        <w:t>Infección de la prótesis: ésta puede ser superficial (se puede resolver con limpieza local y antibióticos) o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profunda (generalmente hay que retirar el implante). Dicha complicación puede ocurrir incluso años después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de la intervención. Cuando se efectúe otra intervención o una manipulación dental puede diseminarse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una infección por la sangre, pudiendo afectar a su prótesis. Por dicho motivo deberá especificarlo al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médico encargado del proceso.</w:t>
      </w:r>
    </w:p>
    <w:p w:rsidR="00A5367D" w:rsidRPr="00B230A2" w:rsidRDefault="00A5367D" w:rsidP="00B230A2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230A2">
        <w:rPr>
          <w:color w:val="000000"/>
          <w:sz w:val="24"/>
          <w:szCs w:val="24"/>
          <w:lang w:val="es-CL" w:eastAsia="es-CL"/>
        </w:rPr>
        <w:t>Lesión de los nervios de la extremidad, ciático y crural fundamentalmente, que puede condicionar una disminución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de la sensibilidad o una parálisis. Dicha lesión puede ser temporal o definitiva.</w:t>
      </w:r>
    </w:p>
    <w:p w:rsidR="00A5367D" w:rsidRPr="00B230A2" w:rsidRDefault="00A5367D" w:rsidP="00B230A2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230A2">
        <w:rPr>
          <w:color w:val="000000"/>
          <w:sz w:val="24"/>
          <w:szCs w:val="24"/>
          <w:lang w:val="es-CL" w:eastAsia="es-CL"/>
        </w:rPr>
        <w:t>Lesión de los vasos de la extremidad. Si la lesión es irreversible puede requerir la amputación de la extremidad.</w:t>
      </w:r>
    </w:p>
    <w:p w:rsidR="00A5367D" w:rsidRPr="00B230A2" w:rsidRDefault="00A5367D" w:rsidP="00B230A2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230A2">
        <w:rPr>
          <w:color w:val="000000"/>
          <w:sz w:val="24"/>
          <w:szCs w:val="24"/>
          <w:lang w:val="es-CL" w:eastAsia="es-CL"/>
        </w:rPr>
        <w:t>Rotura o perforación de un hueso, al colocar la prótesis o más tardíamente.</w:t>
      </w:r>
    </w:p>
    <w:p w:rsidR="00A5367D" w:rsidRPr="00B230A2" w:rsidRDefault="00A5367D" w:rsidP="00B230A2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230A2">
        <w:rPr>
          <w:color w:val="000000"/>
          <w:sz w:val="24"/>
          <w:szCs w:val="24"/>
          <w:lang w:val="es-CL" w:eastAsia="es-CL"/>
        </w:rPr>
        <w:t>Luxación: en la mayoría de los casos puede colocarse en su sitio sin necesidad de operar. En otras ocasiones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hay que cambiar el implante. Tras la luxación suele colocarse un aparato externo para mantener la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articulación en su sitio.</w:t>
      </w:r>
    </w:p>
    <w:p w:rsidR="00A5367D" w:rsidRPr="00B230A2" w:rsidRDefault="00A5367D" w:rsidP="00B230A2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230A2">
        <w:rPr>
          <w:color w:val="000000"/>
          <w:sz w:val="24"/>
          <w:szCs w:val="24"/>
          <w:lang w:val="es-CL" w:eastAsia="es-CL"/>
        </w:rPr>
        <w:t>Limitación de la movilidad de la articulación, secundaria en general a la aparición de calcificaciones o de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cicatrices adherentes alrededor de la prótesis.</w:t>
      </w:r>
    </w:p>
    <w:p w:rsidR="00A5367D" w:rsidRPr="00B230A2" w:rsidRDefault="00A5367D" w:rsidP="00B230A2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230A2">
        <w:rPr>
          <w:color w:val="000000"/>
          <w:sz w:val="24"/>
          <w:szCs w:val="24"/>
          <w:lang w:val="es-CL" w:eastAsia="es-CL"/>
        </w:rPr>
        <w:t>Cojera persistente condicionada por pérdida de fuerza y/o diferentes causas expuestas anteriormente.</w:t>
      </w:r>
    </w:p>
    <w:p w:rsidR="00A5367D" w:rsidRPr="00B230A2" w:rsidRDefault="00A5367D" w:rsidP="00B230A2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230A2">
        <w:rPr>
          <w:color w:val="000000"/>
          <w:sz w:val="24"/>
          <w:szCs w:val="24"/>
          <w:lang w:val="es-CL" w:eastAsia="es-CL"/>
        </w:rPr>
        <w:t>De forma poco habitual pueden existir otras complicaciones: hipotensión arterial severa, al realizar la fijación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de la prótesis, que puede conducir a que se pare el corazón y origine la muerte; fallo renal, por compresión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de la pierna contraria, reacción alérgica/toxicidad debida al material implantado, arrancamientos</w:t>
      </w:r>
      <w:r w:rsidR="00CB6F67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tendinosos, descalcificación con inflamación de la zona (atrofia ósea), falta de unión de un fragmento de</w:t>
      </w:r>
      <w:r w:rsidR="00CB6F67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hueso que durante la operación puede tener que cortarse para realizar la operación.</w:t>
      </w:r>
    </w:p>
    <w:p w:rsidR="00BE6E36" w:rsidRPr="00B230A2" w:rsidRDefault="00BE6E36" w:rsidP="00B230A2">
      <w:pPr>
        <w:jc w:val="both"/>
        <w:rPr>
          <w:sz w:val="24"/>
          <w:szCs w:val="24"/>
          <w:lang w:val="es-CL"/>
        </w:rPr>
      </w:pPr>
    </w:p>
    <w:p w:rsidR="00BE6E36" w:rsidRPr="00B230A2" w:rsidRDefault="00BE6E36" w:rsidP="00B230A2">
      <w:pPr>
        <w:jc w:val="both"/>
        <w:rPr>
          <w:b/>
          <w:sz w:val="24"/>
          <w:szCs w:val="24"/>
        </w:rPr>
      </w:pPr>
      <w:r w:rsidRPr="00B230A2">
        <w:rPr>
          <w:b/>
          <w:sz w:val="24"/>
          <w:szCs w:val="24"/>
        </w:rPr>
        <w:t>Alternativas al procedimiento propuesto:</w:t>
      </w:r>
    </w:p>
    <w:p w:rsidR="00A5367D" w:rsidRPr="00B230A2" w:rsidRDefault="00A5367D" w:rsidP="00B230A2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230A2">
        <w:rPr>
          <w:color w:val="000000"/>
          <w:sz w:val="24"/>
          <w:szCs w:val="24"/>
          <w:lang w:val="es-CL" w:eastAsia="es-CL"/>
        </w:rPr>
        <w:t>Como alternativa al procedimiento propuesto podrá seguir con tratamiento analgésico y antiinflamatorio, efectuar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reposo relativo de la articulación, descargarla usando un bastón o intentando perder peso. Dicho tratamiento</w:t>
      </w:r>
      <w:r w:rsidR="00AA37E6" w:rsidRPr="00B230A2">
        <w:rPr>
          <w:color w:val="000000"/>
          <w:sz w:val="24"/>
          <w:szCs w:val="24"/>
          <w:lang w:val="es-CL" w:eastAsia="es-CL"/>
        </w:rPr>
        <w:t xml:space="preserve"> </w:t>
      </w:r>
      <w:r w:rsidRPr="00B230A2">
        <w:rPr>
          <w:color w:val="000000"/>
          <w:sz w:val="24"/>
          <w:szCs w:val="24"/>
          <w:lang w:val="es-CL" w:eastAsia="es-CL"/>
        </w:rPr>
        <w:t>sólo mejora los síntomas no deteniendo el desgaste progresivo de la misma.</w:t>
      </w:r>
    </w:p>
    <w:p w:rsidR="00BE6E36" w:rsidRPr="00B230A2" w:rsidRDefault="00BE6E36" w:rsidP="00B230A2">
      <w:pPr>
        <w:jc w:val="both"/>
        <w:rPr>
          <w:sz w:val="24"/>
          <w:szCs w:val="24"/>
        </w:rPr>
      </w:pPr>
    </w:p>
    <w:p w:rsidR="00BE6E36" w:rsidRPr="00B230A2" w:rsidRDefault="00BE6E36" w:rsidP="00B230A2">
      <w:pPr>
        <w:jc w:val="both"/>
        <w:rPr>
          <w:b/>
          <w:sz w:val="24"/>
          <w:szCs w:val="24"/>
        </w:rPr>
      </w:pPr>
      <w:r w:rsidRPr="00B230A2">
        <w:rPr>
          <w:b/>
          <w:sz w:val="24"/>
          <w:szCs w:val="24"/>
        </w:rPr>
        <w:t>Consecuencias de no aceptar el procedimiento:</w:t>
      </w:r>
    </w:p>
    <w:p w:rsidR="00BE6E36" w:rsidRPr="00B230A2" w:rsidRDefault="00781597" w:rsidP="00B230A2">
      <w:pPr>
        <w:jc w:val="both"/>
        <w:rPr>
          <w:sz w:val="24"/>
          <w:szCs w:val="24"/>
        </w:rPr>
      </w:pPr>
      <w:r w:rsidRPr="00B230A2">
        <w:rPr>
          <w:sz w:val="24"/>
          <w:szCs w:val="24"/>
        </w:rPr>
        <w:t xml:space="preserve">Dolor en la estructura afectada, perdida de la movilidad, incapacidad funcional llevando al paciente al estado de la postración </w:t>
      </w:r>
    </w:p>
    <w:p w:rsidR="00781597" w:rsidRPr="00B230A2" w:rsidRDefault="00781597" w:rsidP="00B230A2">
      <w:pPr>
        <w:jc w:val="both"/>
        <w:rPr>
          <w:b/>
          <w:sz w:val="24"/>
          <w:szCs w:val="24"/>
        </w:rPr>
      </w:pPr>
    </w:p>
    <w:p w:rsidR="00BE6E36" w:rsidRPr="00B230A2" w:rsidRDefault="00BE6E36" w:rsidP="00B230A2">
      <w:pPr>
        <w:jc w:val="both"/>
        <w:rPr>
          <w:b/>
          <w:sz w:val="24"/>
          <w:szCs w:val="24"/>
        </w:rPr>
      </w:pPr>
      <w:r w:rsidRPr="00B230A2">
        <w:rPr>
          <w:b/>
          <w:sz w:val="24"/>
          <w:szCs w:val="24"/>
        </w:rPr>
        <w:t>Mecanismo para solicitar más información:</w:t>
      </w:r>
    </w:p>
    <w:p w:rsidR="00BE6E36" w:rsidRPr="00B230A2" w:rsidRDefault="00781597" w:rsidP="00B230A2">
      <w:pPr>
        <w:jc w:val="both"/>
        <w:rPr>
          <w:sz w:val="24"/>
          <w:szCs w:val="24"/>
        </w:rPr>
      </w:pPr>
      <w:r w:rsidRPr="00B230A2">
        <w:rPr>
          <w:sz w:val="24"/>
          <w:szCs w:val="24"/>
        </w:rPr>
        <w:t xml:space="preserve">Su </w:t>
      </w:r>
      <w:r w:rsidR="00BE6E36" w:rsidRPr="00B230A2">
        <w:rPr>
          <w:sz w:val="24"/>
          <w:szCs w:val="24"/>
        </w:rPr>
        <w:t>médico tratante, Jefe d</w:t>
      </w:r>
      <w:r w:rsidRPr="00B230A2">
        <w:rPr>
          <w:sz w:val="24"/>
          <w:szCs w:val="24"/>
        </w:rPr>
        <w:t>e Servicio</w:t>
      </w:r>
      <w:r w:rsidR="00213ABF" w:rsidRPr="00B230A2">
        <w:rPr>
          <w:sz w:val="24"/>
          <w:szCs w:val="24"/>
        </w:rPr>
        <w:t>.</w:t>
      </w:r>
    </w:p>
    <w:p w:rsidR="00BE6E36" w:rsidRPr="00B230A2" w:rsidRDefault="00BE6E36" w:rsidP="00B230A2">
      <w:pPr>
        <w:jc w:val="both"/>
        <w:rPr>
          <w:sz w:val="24"/>
          <w:szCs w:val="24"/>
        </w:rPr>
      </w:pPr>
    </w:p>
    <w:p w:rsidR="00266B44" w:rsidRPr="00B230A2" w:rsidRDefault="00266B44" w:rsidP="00B230A2">
      <w:pPr>
        <w:pStyle w:val="Default"/>
        <w:jc w:val="both"/>
      </w:pPr>
      <w:r w:rsidRPr="00B230A2">
        <w:rPr>
          <w:b/>
          <w:bCs/>
        </w:rPr>
        <w:t xml:space="preserve">Revocabilidad </w:t>
      </w:r>
    </w:p>
    <w:p w:rsidR="00266B44" w:rsidRPr="00B230A2" w:rsidRDefault="00266B44" w:rsidP="00B230A2">
      <w:pPr>
        <w:pStyle w:val="Textoindependiente"/>
        <w:rPr>
          <w:szCs w:val="24"/>
        </w:rPr>
      </w:pPr>
      <w:r w:rsidRPr="00B230A2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sectPr w:rsidR="00266B44" w:rsidRPr="00B230A2" w:rsidSect="006446BE">
      <w:pgSz w:w="12240" w:h="15840" w:code="1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E31C1E"/>
    <w:multiLevelType w:val="hybridMultilevel"/>
    <w:tmpl w:val="E5A47F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4B2964"/>
    <w:multiLevelType w:val="hybridMultilevel"/>
    <w:tmpl w:val="6ACA26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351DF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4C29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7D7"/>
    <w:rsid w:val="00185DB4"/>
    <w:rsid w:val="0019273F"/>
    <w:rsid w:val="001A1D60"/>
    <w:rsid w:val="001A329D"/>
    <w:rsid w:val="001A6970"/>
    <w:rsid w:val="001A7972"/>
    <w:rsid w:val="001B003D"/>
    <w:rsid w:val="001B4848"/>
    <w:rsid w:val="001B67C9"/>
    <w:rsid w:val="001D0A48"/>
    <w:rsid w:val="001D51F5"/>
    <w:rsid w:val="001D6915"/>
    <w:rsid w:val="001D752B"/>
    <w:rsid w:val="001E51CB"/>
    <w:rsid w:val="00201EEA"/>
    <w:rsid w:val="00203E58"/>
    <w:rsid w:val="00213ABF"/>
    <w:rsid w:val="002224A5"/>
    <w:rsid w:val="00230CA1"/>
    <w:rsid w:val="00232F6C"/>
    <w:rsid w:val="00243A2B"/>
    <w:rsid w:val="00260D52"/>
    <w:rsid w:val="002619E7"/>
    <w:rsid w:val="00263FBD"/>
    <w:rsid w:val="00266B44"/>
    <w:rsid w:val="00282801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B39BD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27241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4C1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46BE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2631"/>
    <w:rsid w:val="006E2EB7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1597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343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0FF3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478EE"/>
    <w:rsid w:val="00A5367D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A37E6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0A2"/>
    <w:rsid w:val="00B23DCC"/>
    <w:rsid w:val="00B26D89"/>
    <w:rsid w:val="00B33612"/>
    <w:rsid w:val="00B3755B"/>
    <w:rsid w:val="00B54479"/>
    <w:rsid w:val="00B63B4C"/>
    <w:rsid w:val="00B74333"/>
    <w:rsid w:val="00B768B2"/>
    <w:rsid w:val="00B805B8"/>
    <w:rsid w:val="00BA0A9C"/>
    <w:rsid w:val="00BA2D11"/>
    <w:rsid w:val="00BA3F59"/>
    <w:rsid w:val="00BA5F6C"/>
    <w:rsid w:val="00BB350D"/>
    <w:rsid w:val="00BB35FC"/>
    <w:rsid w:val="00BD46B5"/>
    <w:rsid w:val="00BD67DC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B6F67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6714"/>
    <w:rsid w:val="00E774B7"/>
    <w:rsid w:val="00E8504F"/>
    <w:rsid w:val="00E85114"/>
    <w:rsid w:val="00E86DE2"/>
    <w:rsid w:val="00E87D9E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443E7"/>
    <w:rsid w:val="00F93516"/>
    <w:rsid w:val="00FA20D0"/>
    <w:rsid w:val="00FA7DB8"/>
    <w:rsid w:val="00FC4AE9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66B44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66B44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B230A2"/>
    <w:rPr>
      <w:u w:val="single"/>
    </w:rPr>
  </w:style>
  <w:style w:type="paragraph" w:styleId="Sinespaciado">
    <w:name w:val="No Spacing"/>
    <w:uiPriority w:val="1"/>
    <w:qFormat/>
    <w:rsid w:val="00B230A2"/>
    <w:rPr>
      <w:rFonts w:ascii="Calibri" w:eastAsia="Calibri" w:hAnsi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66B44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66B44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B230A2"/>
    <w:rPr>
      <w:u w:val="single"/>
    </w:rPr>
  </w:style>
  <w:style w:type="paragraph" w:styleId="Sinespaciado">
    <w:name w:val="No Spacing"/>
    <w:uiPriority w:val="1"/>
    <w:qFormat/>
    <w:rsid w:val="00B230A2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2013-09-25T16:05:00Z</cp:lastPrinted>
  <dcterms:created xsi:type="dcterms:W3CDTF">2017-09-20T19:46:00Z</dcterms:created>
  <dcterms:modified xsi:type="dcterms:W3CDTF">2021-06-07T20:29:00Z</dcterms:modified>
</cp:coreProperties>
</file>