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1" w:rsidRPr="006D0539" w:rsidRDefault="00E94311" w:rsidP="00E94311">
      <w:pPr>
        <w:rPr>
          <w:b/>
          <w:color w:val="000080"/>
          <w:sz w:val="14"/>
          <w:szCs w:val="14"/>
        </w:rPr>
      </w:pPr>
    </w:p>
    <w:p w:rsidR="00E94311" w:rsidRPr="00F77D45" w:rsidRDefault="00E94311" w:rsidP="00E94311">
      <w:pPr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0ECAE7A" wp14:editId="62EE43E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11" w:rsidRDefault="00E94311" w:rsidP="00E94311">
      <w:pPr>
        <w:tabs>
          <w:tab w:val="center" w:pos="4419"/>
          <w:tab w:val="left" w:pos="4956"/>
        </w:tabs>
        <w:jc w:val="center"/>
        <w:rPr>
          <w:b/>
          <w:sz w:val="24"/>
          <w:szCs w:val="24"/>
          <w:u w:val="single"/>
        </w:rPr>
      </w:pPr>
    </w:p>
    <w:p w:rsidR="00E94311" w:rsidRDefault="00E94311" w:rsidP="00E94311">
      <w:pPr>
        <w:jc w:val="center"/>
        <w:rPr>
          <w:b/>
          <w:sz w:val="24"/>
          <w:szCs w:val="24"/>
          <w:u w:val="single"/>
        </w:rPr>
      </w:pPr>
    </w:p>
    <w:p w:rsidR="00E94311" w:rsidRDefault="00E94311" w:rsidP="00E94311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 xml:space="preserve">INFORMACIÓN PARA PACIENTES: </w:t>
      </w:r>
    </w:p>
    <w:p w:rsidR="00E94311" w:rsidRPr="005D3B98" w:rsidRDefault="00E94311" w:rsidP="00E94311">
      <w:pPr>
        <w:jc w:val="center"/>
        <w:rPr>
          <w:b/>
          <w:sz w:val="24"/>
          <w:szCs w:val="24"/>
          <w:u w:val="single"/>
        </w:rPr>
      </w:pPr>
      <w:r w:rsidRPr="005D3B98">
        <w:rPr>
          <w:b/>
          <w:sz w:val="24"/>
          <w:szCs w:val="24"/>
          <w:u w:val="single"/>
        </w:rPr>
        <w:t>“</w:t>
      </w:r>
      <w:r w:rsidRPr="001223F1">
        <w:rPr>
          <w:b/>
          <w:sz w:val="24"/>
          <w:szCs w:val="24"/>
          <w:u w:val="single"/>
        </w:rPr>
        <w:t>PSEUDOARTROSIS ASEPTICA</w:t>
      </w:r>
      <w:r w:rsidRPr="005D3B98">
        <w:rPr>
          <w:b/>
          <w:sz w:val="24"/>
          <w:szCs w:val="24"/>
          <w:u w:val="single"/>
        </w:rPr>
        <w:t>”</w:t>
      </w:r>
    </w:p>
    <w:p w:rsidR="00E94311" w:rsidRDefault="00E94311" w:rsidP="00E94311">
      <w:pPr>
        <w:pStyle w:val="Sinespaciado"/>
      </w:pPr>
    </w:p>
    <w:p w:rsidR="00E94311" w:rsidRPr="00B638CF" w:rsidRDefault="00E94311" w:rsidP="00E94311">
      <w:pPr>
        <w:pStyle w:val="Sinespaciado"/>
        <w:rPr>
          <w:rFonts w:ascii="Times New Roman" w:hAnsi="Times New Roman"/>
          <w:sz w:val="24"/>
          <w:szCs w:val="24"/>
        </w:rPr>
      </w:pPr>
    </w:p>
    <w:p w:rsidR="00623B78" w:rsidRDefault="00623B78" w:rsidP="00623B78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623B78" w:rsidRDefault="00623B78" w:rsidP="00623B78">
      <w:pPr>
        <w:jc w:val="both"/>
        <w:rPr>
          <w:sz w:val="24"/>
        </w:rPr>
      </w:pPr>
    </w:p>
    <w:p w:rsidR="00623B78" w:rsidRDefault="00623B78" w:rsidP="00623B78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E94311" w:rsidRDefault="00E94311" w:rsidP="00E94311">
      <w:pPr>
        <w:tabs>
          <w:tab w:val="left" w:pos="735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BE6E36" w:rsidRPr="00E94311" w:rsidRDefault="00BE6E36" w:rsidP="00E94311">
      <w:pPr>
        <w:tabs>
          <w:tab w:val="left" w:pos="7350"/>
        </w:tabs>
        <w:spacing w:line="360" w:lineRule="auto"/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Objetivos del procedimiento:</w:t>
      </w:r>
    </w:p>
    <w:p w:rsidR="00EA0695" w:rsidRPr="00E94311" w:rsidRDefault="00EA0695" w:rsidP="00200E8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El propósito principal de la intervención es tratar la falta de consolidación de una fractura que tras un periodo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prolongado de tratamiento no ha conseguido la reparación ósea.</w:t>
      </w:r>
    </w:p>
    <w:p w:rsidR="00BE6E36" w:rsidRPr="00E94311" w:rsidRDefault="00BE6E36" w:rsidP="00200E8F">
      <w:pPr>
        <w:jc w:val="both"/>
        <w:rPr>
          <w:sz w:val="24"/>
          <w:szCs w:val="24"/>
        </w:rPr>
      </w:pPr>
    </w:p>
    <w:p w:rsidR="00BE6E36" w:rsidRPr="00E94311" w:rsidRDefault="00BE6E36" w:rsidP="00200E8F">
      <w:pPr>
        <w:jc w:val="both"/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Descripción del procedimiento:</w:t>
      </w:r>
    </w:p>
    <w:p w:rsidR="00EA0695" w:rsidRPr="00E94311" w:rsidRDefault="00EA0695" w:rsidP="00200E8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La intervención consiste en proporcionar las condiciones para permitir la consolidación de la fractura. Puede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ser preciso el aporte de injerto óseo (procedente del banco o del propio paciente), el uso de dispositivos metálicos para estabilizar el hueso (tornillos, placas, clavos o fijadores externos) y, eventualmente, el abordaje del foco de fractura.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La intervención puede precisar anestesia, cuyo tipo y modalidad serán valoradas por el Servicio de Anestesia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y Reanimación.</w:t>
      </w:r>
    </w:p>
    <w:p w:rsidR="00EA0695" w:rsidRPr="00E94311" w:rsidRDefault="00EA0695" w:rsidP="009F4BDF">
      <w:pPr>
        <w:spacing w:line="360" w:lineRule="auto"/>
        <w:jc w:val="both"/>
        <w:rPr>
          <w:b/>
          <w:sz w:val="24"/>
          <w:szCs w:val="24"/>
        </w:rPr>
      </w:pPr>
    </w:p>
    <w:p w:rsidR="00BE6E36" w:rsidRPr="00E94311" w:rsidRDefault="00BE6E36" w:rsidP="00200E8F">
      <w:pPr>
        <w:jc w:val="both"/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Riesgos del procedimiento:</w:t>
      </w:r>
    </w:p>
    <w:p w:rsidR="00EA0695" w:rsidRPr="00E94311" w:rsidRDefault="00EA0695" w:rsidP="00200E8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Toda intervención quirúrgica, tanto por la propia técnica operatoria como por la situación vital de cada paciente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(diabetes, cardiopatía, hipertensión, edad avanzada, anemia, obesidad...), lleva implícitas una serie de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complicaciones, comunes y potencialmente serias, que podrían requerir tratamientos complementarios, tanto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médicos como quirúrgicos y que, en un mínimo porcentaje de casos, pueden ser causa de muerte.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Las complicaciones de la intervención quirúrgica para TRATAMIENTO DE PSEUDARTROSIS ASÉPTICA pueden ser: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a) Infección de la herida quirúrgica.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b) Lesión vascular.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c) Lesión o afectación de algún tronco nervioso que pudiera causar, temporal o definitivamente, trastornos</w:t>
      </w:r>
      <w:r w:rsidR="009F4BDF" w:rsidRPr="00E94311">
        <w:rPr>
          <w:color w:val="000000"/>
          <w:sz w:val="24"/>
          <w:szCs w:val="24"/>
          <w:lang w:val="es-CL" w:eastAsia="es-CL"/>
        </w:rPr>
        <w:t xml:space="preserve"> </w:t>
      </w:r>
      <w:r w:rsidRPr="00E94311">
        <w:rPr>
          <w:color w:val="000000"/>
          <w:sz w:val="24"/>
          <w:szCs w:val="24"/>
          <w:lang w:val="es-CL" w:eastAsia="es-CL"/>
        </w:rPr>
        <w:t>sensitivos o motores.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d) Rotura o estallido del hueso que se manipula durante la intervención.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e) Aflojamiento o rotura del material implantado.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f) Flebitis o tromboflebitis que podrían provocar embolismo pulmonar y muerte.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g) Embolia grasa.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h) Rigidez o limitación funcional articular.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i) Fracaso en la consecución de la consolidación ósea que pueda requerir intervenciones adicionales.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j) Dolor residual.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k) Síndrome compartimenta.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l) Distrofia simpático-refleja.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m) Acortamiento, alargamiento o defectos de rotación del miembro intervenido.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n) Complicaciones en la zona dadora del injerto óseo, tales como hematomas, infecciones y fracturas óseas.</w:t>
      </w:r>
    </w:p>
    <w:p w:rsidR="00BE6E36" w:rsidRDefault="00BE6E36" w:rsidP="009F4BDF">
      <w:pPr>
        <w:spacing w:line="360" w:lineRule="auto"/>
        <w:jc w:val="both"/>
        <w:rPr>
          <w:sz w:val="24"/>
          <w:szCs w:val="24"/>
          <w:lang w:val="es-CL"/>
        </w:rPr>
      </w:pPr>
    </w:p>
    <w:p w:rsidR="00E94311" w:rsidRPr="00E94311" w:rsidRDefault="00E94311" w:rsidP="009F4BDF">
      <w:pPr>
        <w:spacing w:line="360" w:lineRule="auto"/>
        <w:jc w:val="both"/>
        <w:rPr>
          <w:sz w:val="24"/>
          <w:szCs w:val="24"/>
          <w:lang w:val="es-CL"/>
        </w:rPr>
      </w:pPr>
    </w:p>
    <w:p w:rsidR="00BE6E36" w:rsidRPr="00E94311" w:rsidRDefault="00BE6E36" w:rsidP="00200E8F">
      <w:pPr>
        <w:jc w:val="both"/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Alternativas al procedimiento propuesto:</w:t>
      </w:r>
    </w:p>
    <w:p w:rsidR="00EA0695" w:rsidRPr="00E94311" w:rsidRDefault="00EA0695" w:rsidP="00200E8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E94311">
        <w:rPr>
          <w:color w:val="000000"/>
          <w:sz w:val="24"/>
          <w:szCs w:val="24"/>
          <w:lang w:val="es-CL" w:eastAsia="es-CL"/>
        </w:rPr>
        <w:t>No existen.</w:t>
      </w:r>
    </w:p>
    <w:p w:rsidR="00EA0695" w:rsidRPr="00E94311" w:rsidRDefault="00EA0695" w:rsidP="009F4BD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</w:p>
    <w:p w:rsidR="00BE6E36" w:rsidRPr="00E94311" w:rsidRDefault="00BE6E36" w:rsidP="00200E8F">
      <w:pPr>
        <w:jc w:val="both"/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Consecuencias de no aceptar el procedimiento:</w:t>
      </w:r>
    </w:p>
    <w:p w:rsidR="009F4BDF" w:rsidRPr="00E94311" w:rsidRDefault="007C6230" w:rsidP="00200E8F">
      <w:pPr>
        <w:rPr>
          <w:sz w:val="24"/>
          <w:szCs w:val="24"/>
        </w:rPr>
      </w:pPr>
      <w:r w:rsidRPr="00E94311">
        <w:rPr>
          <w:sz w:val="24"/>
          <w:szCs w:val="24"/>
        </w:rPr>
        <w:t xml:space="preserve">Persistencia de dolor, deformidad de la zona, aumento de proceso </w:t>
      </w:r>
      <w:proofErr w:type="gramStart"/>
      <w:r w:rsidRPr="00E94311">
        <w:rPr>
          <w:sz w:val="24"/>
          <w:szCs w:val="24"/>
        </w:rPr>
        <w:t>séptico ,</w:t>
      </w:r>
      <w:proofErr w:type="gramEnd"/>
      <w:r w:rsidRPr="00E94311">
        <w:rPr>
          <w:sz w:val="24"/>
          <w:szCs w:val="24"/>
        </w:rPr>
        <w:t xml:space="preserve"> atrofia muscular, artrosis de las articulaciones vecinas  por transferencia  de carga no adecuada en dichas articulaciones </w:t>
      </w:r>
    </w:p>
    <w:p w:rsidR="00E94311" w:rsidRDefault="00E94311" w:rsidP="00200E8F">
      <w:pPr>
        <w:rPr>
          <w:b/>
          <w:sz w:val="24"/>
          <w:szCs w:val="24"/>
        </w:rPr>
      </w:pPr>
    </w:p>
    <w:p w:rsidR="00BE6E36" w:rsidRPr="00E94311" w:rsidRDefault="00BE6E36" w:rsidP="00200E8F">
      <w:pPr>
        <w:rPr>
          <w:b/>
          <w:sz w:val="24"/>
          <w:szCs w:val="24"/>
        </w:rPr>
      </w:pPr>
      <w:r w:rsidRPr="00E94311">
        <w:rPr>
          <w:b/>
          <w:sz w:val="24"/>
          <w:szCs w:val="24"/>
        </w:rPr>
        <w:t>Mecanismo para solicitar más información:</w:t>
      </w:r>
    </w:p>
    <w:p w:rsidR="009F4BDF" w:rsidRPr="00E94311" w:rsidRDefault="007C6230" w:rsidP="00200E8F">
      <w:pPr>
        <w:rPr>
          <w:sz w:val="24"/>
          <w:szCs w:val="24"/>
        </w:rPr>
      </w:pPr>
      <w:r w:rsidRPr="00E94311">
        <w:rPr>
          <w:sz w:val="24"/>
          <w:szCs w:val="24"/>
        </w:rPr>
        <w:t>Su médico tratante, jefe de servicio</w:t>
      </w:r>
      <w:r w:rsidR="00250AE9" w:rsidRPr="00E94311">
        <w:rPr>
          <w:sz w:val="24"/>
          <w:szCs w:val="24"/>
        </w:rPr>
        <w:t>.</w:t>
      </w:r>
    </w:p>
    <w:p w:rsidR="00EA0695" w:rsidRPr="00E94311" w:rsidRDefault="00EA0695" w:rsidP="00EA0695">
      <w:pPr>
        <w:autoSpaceDE w:val="0"/>
        <w:autoSpaceDN w:val="0"/>
        <w:adjustRightInd w:val="0"/>
        <w:rPr>
          <w:rFonts w:ascii="ZurichBT-Roman" w:hAnsi="ZurichBT-Roman" w:cs="ZurichBT-Roman"/>
          <w:color w:val="000000"/>
          <w:sz w:val="24"/>
          <w:szCs w:val="24"/>
          <w:lang w:val="es-CL" w:eastAsia="es-CL"/>
        </w:rPr>
      </w:pPr>
      <w:r w:rsidRPr="00E94311">
        <w:rPr>
          <w:rFonts w:ascii="ZurichBT-Roman" w:hAnsi="ZurichBT-Roman" w:cs="ZurichBT-Roman"/>
          <w:color w:val="000000"/>
          <w:sz w:val="24"/>
          <w:szCs w:val="24"/>
          <w:lang w:val="es-CL" w:eastAsia="es-CL"/>
        </w:rPr>
        <w:t xml:space="preserve"> </w:t>
      </w:r>
    </w:p>
    <w:p w:rsidR="00E24EA2" w:rsidRPr="00E94311" w:rsidRDefault="00E24EA2" w:rsidP="00E24EA2">
      <w:pPr>
        <w:pStyle w:val="Default"/>
      </w:pPr>
      <w:r w:rsidRPr="00E94311">
        <w:rPr>
          <w:b/>
          <w:bCs/>
        </w:rPr>
        <w:t xml:space="preserve">Revocabilidad </w:t>
      </w:r>
    </w:p>
    <w:p w:rsidR="00E24EA2" w:rsidRPr="00E94311" w:rsidRDefault="00E24EA2" w:rsidP="00E94311">
      <w:pPr>
        <w:pStyle w:val="Textoindependiente"/>
        <w:rPr>
          <w:szCs w:val="24"/>
        </w:rPr>
      </w:pPr>
      <w:r w:rsidRPr="00E94311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E24EA2" w:rsidRPr="00E94311" w:rsidRDefault="00E24EA2" w:rsidP="00E24EA2">
      <w:pPr>
        <w:rPr>
          <w:sz w:val="24"/>
          <w:szCs w:val="24"/>
        </w:rPr>
      </w:pPr>
    </w:p>
    <w:p w:rsidR="00E24EA2" w:rsidRPr="00E94311" w:rsidRDefault="00E24EA2" w:rsidP="00E24EA2">
      <w:pPr>
        <w:jc w:val="both"/>
        <w:rPr>
          <w:rFonts w:ascii="Arial" w:hAnsi="Arial" w:cs="Arial"/>
          <w:sz w:val="24"/>
          <w:szCs w:val="24"/>
        </w:rPr>
      </w:pPr>
    </w:p>
    <w:p w:rsidR="00E24EA2" w:rsidRPr="00E94311" w:rsidRDefault="00E24EA2" w:rsidP="00E24EA2">
      <w:pPr>
        <w:jc w:val="both"/>
        <w:rPr>
          <w:sz w:val="24"/>
          <w:szCs w:val="24"/>
        </w:rPr>
      </w:pPr>
    </w:p>
    <w:p w:rsidR="00E24EA2" w:rsidRPr="00E94311" w:rsidRDefault="00E24EA2" w:rsidP="00E24EA2">
      <w:pPr>
        <w:rPr>
          <w:rFonts w:ascii="Arial" w:hAnsi="Arial" w:cs="Arial"/>
          <w:sz w:val="24"/>
          <w:szCs w:val="24"/>
        </w:rPr>
      </w:pPr>
    </w:p>
    <w:p w:rsidR="0094481E" w:rsidRPr="00DF5C6E" w:rsidRDefault="0094481E" w:rsidP="00E24EA2">
      <w:pPr>
        <w:rPr>
          <w:rFonts w:ascii="Arial" w:hAnsi="Arial" w:cs="Arial"/>
        </w:rPr>
      </w:pPr>
    </w:p>
    <w:sectPr w:rsidR="0094481E" w:rsidRPr="00DF5C6E" w:rsidSect="001223F1">
      <w:pgSz w:w="12240" w:h="15840" w:code="1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23F1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4C92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0E8F"/>
    <w:rsid w:val="00201EEA"/>
    <w:rsid w:val="00203E58"/>
    <w:rsid w:val="002224A5"/>
    <w:rsid w:val="00230CA1"/>
    <w:rsid w:val="00232F6C"/>
    <w:rsid w:val="00243A2B"/>
    <w:rsid w:val="00250AE9"/>
    <w:rsid w:val="00260D52"/>
    <w:rsid w:val="002619E7"/>
    <w:rsid w:val="00263FBD"/>
    <w:rsid w:val="002804E7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B5EFD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94B"/>
    <w:rsid w:val="005E0A76"/>
    <w:rsid w:val="005F17AE"/>
    <w:rsid w:val="005F70DD"/>
    <w:rsid w:val="005F7232"/>
    <w:rsid w:val="0061087E"/>
    <w:rsid w:val="0062097D"/>
    <w:rsid w:val="00623B78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0365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C6230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4BE7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9F4BDF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54506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24EA2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94311"/>
    <w:rsid w:val="00EA0695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B078C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24EA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4EA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E94311"/>
    <w:rPr>
      <w:u w:val="single"/>
    </w:rPr>
  </w:style>
  <w:style w:type="paragraph" w:styleId="Sinespaciado">
    <w:name w:val="No Spacing"/>
    <w:uiPriority w:val="1"/>
    <w:qFormat/>
    <w:rsid w:val="00E94311"/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24EA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4EA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E94311"/>
    <w:rPr>
      <w:u w:val="single"/>
    </w:rPr>
  </w:style>
  <w:style w:type="paragraph" w:styleId="Sinespaciado">
    <w:name w:val="No Spacing"/>
    <w:uiPriority w:val="1"/>
    <w:qFormat/>
    <w:rsid w:val="00E94311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2013-09-25T17:20:00Z</cp:lastPrinted>
  <dcterms:created xsi:type="dcterms:W3CDTF">2017-09-20T19:47:00Z</dcterms:created>
  <dcterms:modified xsi:type="dcterms:W3CDTF">2021-06-07T20:29:00Z</dcterms:modified>
</cp:coreProperties>
</file>