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A5" w:rsidRPr="006D0539" w:rsidRDefault="00656BA5" w:rsidP="00656BA5">
      <w:pPr>
        <w:rPr>
          <w:b/>
          <w:color w:val="000080"/>
          <w:sz w:val="14"/>
          <w:szCs w:val="14"/>
        </w:rPr>
      </w:pPr>
    </w:p>
    <w:p w:rsidR="00656BA5" w:rsidRPr="00F77D45" w:rsidRDefault="00656BA5" w:rsidP="00656BA5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458A18D" wp14:editId="373A9CDA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BA5" w:rsidRDefault="00656BA5" w:rsidP="00656BA5">
      <w:pPr>
        <w:tabs>
          <w:tab w:val="center" w:pos="4419"/>
          <w:tab w:val="left" w:pos="4956"/>
        </w:tabs>
        <w:jc w:val="center"/>
        <w:rPr>
          <w:b/>
          <w:sz w:val="24"/>
          <w:szCs w:val="24"/>
          <w:u w:val="single"/>
        </w:rPr>
      </w:pPr>
    </w:p>
    <w:p w:rsidR="00656BA5" w:rsidRDefault="00656BA5" w:rsidP="00656BA5">
      <w:pPr>
        <w:jc w:val="center"/>
        <w:rPr>
          <w:b/>
          <w:sz w:val="24"/>
          <w:szCs w:val="24"/>
          <w:u w:val="single"/>
        </w:rPr>
      </w:pPr>
    </w:p>
    <w:p w:rsidR="00656BA5" w:rsidRDefault="00656BA5" w:rsidP="00656BA5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 xml:space="preserve">INFORMACIÓN PARA PACIENTES: </w:t>
      </w:r>
    </w:p>
    <w:p w:rsidR="00656BA5" w:rsidRPr="005D3B98" w:rsidRDefault="00656BA5" w:rsidP="00656BA5">
      <w:pPr>
        <w:jc w:val="center"/>
        <w:rPr>
          <w:b/>
          <w:sz w:val="24"/>
          <w:szCs w:val="24"/>
          <w:u w:val="single"/>
        </w:rPr>
      </w:pPr>
      <w:r w:rsidRPr="005D3B98">
        <w:rPr>
          <w:b/>
          <w:sz w:val="24"/>
          <w:szCs w:val="24"/>
          <w:u w:val="single"/>
        </w:rPr>
        <w:t>“</w:t>
      </w:r>
      <w:r w:rsidRPr="00454ADE">
        <w:rPr>
          <w:b/>
          <w:sz w:val="24"/>
          <w:szCs w:val="24"/>
          <w:u w:val="single"/>
        </w:rPr>
        <w:t>CIRUGÍA DE PTERIGION</w:t>
      </w:r>
      <w:r w:rsidRPr="005D3B98">
        <w:rPr>
          <w:b/>
          <w:sz w:val="24"/>
          <w:szCs w:val="24"/>
          <w:u w:val="single"/>
        </w:rPr>
        <w:t>”</w:t>
      </w:r>
    </w:p>
    <w:p w:rsidR="00656BA5" w:rsidRDefault="00656BA5" w:rsidP="00656BA5">
      <w:pPr>
        <w:pStyle w:val="Sinespaciado"/>
      </w:pPr>
    </w:p>
    <w:p w:rsidR="00656BA5" w:rsidRPr="00B638CF" w:rsidRDefault="00656BA5" w:rsidP="00656BA5">
      <w:pPr>
        <w:pStyle w:val="Sinespaciado"/>
        <w:rPr>
          <w:rFonts w:ascii="Times New Roman" w:hAnsi="Times New Roman"/>
          <w:sz w:val="24"/>
          <w:szCs w:val="24"/>
        </w:rPr>
      </w:pPr>
    </w:p>
    <w:p w:rsidR="00DD5F0E" w:rsidRDefault="00DD5F0E" w:rsidP="00DD5F0E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DD5F0E" w:rsidRDefault="00DD5F0E" w:rsidP="00DD5F0E">
      <w:pPr>
        <w:jc w:val="both"/>
        <w:rPr>
          <w:sz w:val="24"/>
        </w:rPr>
      </w:pPr>
    </w:p>
    <w:p w:rsidR="00DD5F0E" w:rsidRDefault="00DD5F0E" w:rsidP="00DD5F0E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BE6E36" w:rsidRPr="00656BA5" w:rsidRDefault="00BE6E36" w:rsidP="003D6884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BE6E36" w:rsidRPr="00656BA5" w:rsidRDefault="00BE6E36" w:rsidP="00D847AC">
      <w:pPr>
        <w:jc w:val="both"/>
        <w:rPr>
          <w:b/>
          <w:sz w:val="24"/>
          <w:szCs w:val="24"/>
        </w:rPr>
      </w:pPr>
      <w:r w:rsidRPr="00656BA5">
        <w:rPr>
          <w:b/>
          <w:sz w:val="24"/>
          <w:szCs w:val="24"/>
        </w:rPr>
        <w:t>Objetivos del procedimiento:</w:t>
      </w:r>
    </w:p>
    <w:p w:rsidR="003D6884" w:rsidRPr="00656BA5" w:rsidRDefault="003D6884" w:rsidP="00F520B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s-CL" w:eastAsia="en-US"/>
        </w:rPr>
      </w:pPr>
      <w:r w:rsidRPr="00656BA5">
        <w:rPr>
          <w:rFonts w:eastAsia="Calibri"/>
          <w:sz w:val="24"/>
          <w:szCs w:val="24"/>
          <w:lang w:val="es-CL" w:eastAsia="en-US"/>
        </w:rPr>
        <w:t xml:space="preserve">Mejorar el aspecto estético y atenuar los síntomas de irritación ocular, en los casos en los que el </w:t>
      </w:r>
      <w:proofErr w:type="spellStart"/>
      <w:r w:rsidRPr="00656BA5">
        <w:rPr>
          <w:rFonts w:eastAsia="Calibri"/>
          <w:sz w:val="24"/>
          <w:szCs w:val="24"/>
          <w:lang w:val="es-CL" w:eastAsia="en-US"/>
        </w:rPr>
        <w:t>pterigion</w:t>
      </w:r>
      <w:proofErr w:type="spellEnd"/>
      <w:r w:rsidRPr="00656BA5">
        <w:rPr>
          <w:rFonts w:eastAsia="Calibri"/>
          <w:sz w:val="24"/>
          <w:szCs w:val="24"/>
          <w:lang w:val="es-CL" w:eastAsia="en-US"/>
        </w:rPr>
        <w:t xml:space="preserve"> ha deformado la córnea (provocando astigmatismo), intentar mejorar la visión del ojo.</w:t>
      </w:r>
    </w:p>
    <w:p w:rsidR="00D847AC" w:rsidRPr="00656BA5" w:rsidRDefault="00D847AC" w:rsidP="00D847AC">
      <w:pPr>
        <w:jc w:val="both"/>
        <w:rPr>
          <w:rFonts w:eastAsia="Calibri"/>
          <w:sz w:val="24"/>
          <w:szCs w:val="24"/>
          <w:lang w:val="es-CL" w:eastAsia="en-US"/>
        </w:rPr>
      </w:pPr>
    </w:p>
    <w:p w:rsidR="00BE6E36" w:rsidRPr="00656BA5" w:rsidRDefault="00BE6E36" w:rsidP="00D847AC">
      <w:pPr>
        <w:jc w:val="both"/>
        <w:rPr>
          <w:b/>
          <w:sz w:val="24"/>
          <w:szCs w:val="24"/>
        </w:rPr>
      </w:pPr>
      <w:r w:rsidRPr="00656BA5">
        <w:rPr>
          <w:b/>
          <w:sz w:val="24"/>
          <w:szCs w:val="24"/>
        </w:rPr>
        <w:t>Descripción del procedimiento:</w:t>
      </w:r>
    </w:p>
    <w:p w:rsidR="00CB6487" w:rsidRPr="00656BA5" w:rsidRDefault="00CB6487" w:rsidP="00D847A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s-CL" w:eastAsia="en-US"/>
        </w:rPr>
      </w:pPr>
      <w:r w:rsidRPr="00656BA5">
        <w:rPr>
          <w:rFonts w:eastAsia="Calibri"/>
          <w:sz w:val="24"/>
          <w:szCs w:val="24"/>
          <w:lang w:val="es-CL" w:eastAsia="en-US"/>
        </w:rPr>
        <w:t xml:space="preserve">La cirugía del </w:t>
      </w:r>
      <w:proofErr w:type="spellStart"/>
      <w:r w:rsidRPr="00656BA5">
        <w:rPr>
          <w:rFonts w:eastAsia="Calibri"/>
          <w:sz w:val="24"/>
          <w:szCs w:val="24"/>
          <w:lang w:val="es-CL" w:eastAsia="en-US"/>
        </w:rPr>
        <w:t>pterigion</w:t>
      </w:r>
      <w:proofErr w:type="spellEnd"/>
      <w:r w:rsidRPr="00656BA5">
        <w:rPr>
          <w:rFonts w:eastAsia="Calibri"/>
          <w:sz w:val="24"/>
          <w:szCs w:val="24"/>
          <w:lang w:val="es-CL" w:eastAsia="en-US"/>
        </w:rPr>
        <w:t xml:space="preserve"> consiste un su extirpación intentando dejar a la córnea lo más transparente</w:t>
      </w:r>
      <w:r w:rsidR="00F520B2" w:rsidRPr="00656BA5">
        <w:rPr>
          <w:rFonts w:eastAsia="Calibri"/>
          <w:sz w:val="24"/>
          <w:szCs w:val="24"/>
          <w:lang w:val="es-CL" w:eastAsia="en-US"/>
        </w:rPr>
        <w:t xml:space="preserve"> </w:t>
      </w:r>
      <w:r w:rsidRPr="00656BA5">
        <w:rPr>
          <w:rFonts w:eastAsia="Calibri"/>
          <w:sz w:val="24"/>
          <w:szCs w:val="24"/>
          <w:lang w:val="es-CL" w:eastAsia="en-US"/>
        </w:rPr>
        <w:t>posible y con una superficie regular.</w:t>
      </w:r>
    </w:p>
    <w:p w:rsidR="00BE6E36" w:rsidRPr="00656BA5" w:rsidRDefault="00CB6487" w:rsidP="00D847AC">
      <w:pPr>
        <w:jc w:val="both"/>
        <w:rPr>
          <w:sz w:val="24"/>
          <w:szCs w:val="24"/>
        </w:rPr>
      </w:pPr>
      <w:r w:rsidRPr="00656BA5">
        <w:rPr>
          <w:rFonts w:eastAsia="Calibri"/>
          <w:sz w:val="24"/>
          <w:szCs w:val="24"/>
          <w:lang w:val="es-CL" w:eastAsia="en-US"/>
        </w:rPr>
        <w:t xml:space="preserve">Frecuentemente se utilizan injertos de la conjuntiva del mismo ojo para cubrir el área de la superficie interna del ojo en la que se ha extirpado la base del </w:t>
      </w:r>
      <w:proofErr w:type="spellStart"/>
      <w:r w:rsidRPr="00656BA5">
        <w:rPr>
          <w:rFonts w:eastAsia="Calibri"/>
          <w:sz w:val="24"/>
          <w:szCs w:val="24"/>
          <w:lang w:val="es-CL" w:eastAsia="en-US"/>
        </w:rPr>
        <w:t>pterigion</w:t>
      </w:r>
      <w:proofErr w:type="spellEnd"/>
      <w:r w:rsidRPr="00656BA5">
        <w:rPr>
          <w:rFonts w:eastAsia="Calibri"/>
          <w:sz w:val="24"/>
          <w:szCs w:val="24"/>
          <w:lang w:val="es-CL" w:eastAsia="en-US"/>
        </w:rPr>
        <w:t>.</w:t>
      </w:r>
    </w:p>
    <w:p w:rsidR="00BE6E36" w:rsidRPr="00656BA5" w:rsidRDefault="00BE6E36" w:rsidP="00D847AC">
      <w:pPr>
        <w:jc w:val="both"/>
        <w:rPr>
          <w:sz w:val="24"/>
          <w:szCs w:val="24"/>
        </w:rPr>
      </w:pPr>
    </w:p>
    <w:p w:rsidR="00BE6E36" w:rsidRPr="00656BA5" w:rsidRDefault="00BE6E36" w:rsidP="00D847AC">
      <w:pPr>
        <w:jc w:val="both"/>
        <w:rPr>
          <w:b/>
          <w:sz w:val="24"/>
          <w:szCs w:val="24"/>
        </w:rPr>
      </w:pPr>
      <w:r w:rsidRPr="00656BA5">
        <w:rPr>
          <w:b/>
          <w:sz w:val="24"/>
          <w:szCs w:val="24"/>
        </w:rPr>
        <w:t>Riesgos del procedimiento:</w:t>
      </w:r>
    </w:p>
    <w:p w:rsidR="003D6884" w:rsidRPr="00656BA5" w:rsidRDefault="003D6884" w:rsidP="00D847AC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val="es-CL" w:eastAsia="en-US"/>
        </w:rPr>
      </w:pPr>
      <w:r w:rsidRPr="00656BA5">
        <w:rPr>
          <w:rFonts w:eastAsia="Calibri"/>
          <w:sz w:val="24"/>
          <w:szCs w:val="24"/>
          <w:lang w:val="es-CL" w:eastAsia="en-US"/>
        </w:rPr>
        <w:t>Inflamación ocular persistente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 xml:space="preserve">Reaparición del </w:t>
      </w:r>
      <w:proofErr w:type="spellStart"/>
      <w:r w:rsidRPr="00656BA5">
        <w:rPr>
          <w:rFonts w:eastAsia="Calibri"/>
          <w:sz w:val="24"/>
          <w:szCs w:val="24"/>
          <w:lang w:val="es-CL" w:eastAsia="en-US"/>
        </w:rPr>
        <w:t>pterigion</w:t>
      </w:r>
      <w:proofErr w:type="spellEnd"/>
      <w:r w:rsidRPr="00656BA5">
        <w:rPr>
          <w:rFonts w:eastAsia="Calibri"/>
          <w:sz w:val="24"/>
          <w:szCs w:val="24"/>
          <w:lang w:val="es-CL" w:eastAsia="en-US"/>
        </w:rPr>
        <w:t xml:space="preserve"> (recidiva)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>Pérdida de la transparencia de la córnea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>Disminución de la agudeza visual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>Hemorragias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>Infección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>Visión doble (diplopía)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>Molestias provocadas por la luz (fotofobia)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>Inflamación ocular interna (</w:t>
      </w:r>
      <w:proofErr w:type="spellStart"/>
      <w:r w:rsidRPr="00656BA5">
        <w:rPr>
          <w:rFonts w:eastAsia="Calibri"/>
          <w:sz w:val="24"/>
          <w:szCs w:val="24"/>
          <w:lang w:val="es-CL" w:eastAsia="en-US"/>
        </w:rPr>
        <w:t>iridociclitis</w:t>
      </w:r>
      <w:proofErr w:type="spellEnd"/>
      <w:r w:rsidRPr="00656BA5">
        <w:rPr>
          <w:rFonts w:eastAsia="Calibri"/>
          <w:sz w:val="24"/>
          <w:szCs w:val="24"/>
          <w:lang w:val="es-CL" w:eastAsia="en-US"/>
        </w:rPr>
        <w:t>)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>Aumento de la presión ocular (glaucoma)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>Catarata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, </w:t>
      </w:r>
      <w:r w:rsidRPr="00656BA5">
        <w:rPr>
          <w:rFonts w:eastAsia="Calibri"/>
          <w:sz w:val="24"/>
          <w:szCs w:val="24"/>
          <w:lang w:val="es-CL" w:eastAsia="en-US"/>
        </w:rPr>
        <w:t>Perforación ocular</w:t>
      </w:r>
      <w:r w:rsidR="00622091" w:rsidRPr="00656BA5">
        <w:rPr>
          <w:rFonts w:eastAsia="Calibri"/>
          <w:sz w:val="24"/>
          <w:szCs w:val="24"/>
          <w:lang w:val="es-CL" w:eastAsia="en-US"/>
        </w:rPr>
        <w:t xml:space="preserve">. </w:t>
      </w:r>
      <w:r w:rsidR="00F51F12" w:rsidRPr="00656BA5">
        <w:rPr>
          <w:rFonts w:eastAsia="Calibri"/>
          <w:sz w:val="24"/>
          <w:szCs w:val="24"/>
          <w:lang w:val="es-CL" w:eastAsia="en-US"/>
        </w:rPr>
        <w:t xml:space="preserve"> </w:t>
      </w:r>
      <w:r w:rsidRPr="00656BA5">
        <w:rPr>
          <w:rFonts w:eastAsia="Calibri"/>
          <w:sz w:val="24"/>
          <w:szCs w:val="24"/>
          <w:lang w:val="es-CL" w:eastAsia="en-US"/>
        </w:rPr>
        <w:t>Algunas de estas complicaciones pueden requerir nuevas cirugías.</w:t>
      </w:r>
    </w:p>
    <w:p w:rsidR="003D6884" w:rsidRPr="00656BA5" w:rsidRDefault="003D6884" w:rsidP="00D847A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s-CL" w:eastAsia="en-US"/>
        </w:rPr>
      </w:pPr>
      <w:r w:rsidRPr="00656BA5">
        <w:rPr>
          <w:rFonts w:eastAsia="Calibri"/>
          <w:sz w:val="24"/>
          <w:szCs w:val="24"/>
          <w:lang w:val="es-CL" w:eastAsia="en-US"/>
        </w:rPr>
        <w:t xml:space="preserve">La reaparición del </w:t>
      </w:r>
      <w:proofErr w:type="spellStart"/>
      <w:r w:rsidRPr="00656BA5">
        <w:rPr>
          <w:rFonts w:eastAsia="Calibri"/>
          <w:sz w:val="24"/>
          <w:szCs w:val="24"/>
          <w:lang w:val="es-CL" w:eastAsia="en-US"/>
        </w:rPr>
        <w:t>pterigion</w:t>
      </w:r>
      <w:proofErr w:type="spellEnd"/>
      <w:r w:rsidRPr="00656BA5">
        <w:rPr>
          <w:rFonts w:eastAsia="Calibri"/>
          <w:sz w:val="24"/>
          <w:szCs w:val="24"/>
          <w:lang w:val="es-CL" w:eastAsia="en-US"/>
        </w:rPr>
        <w:t xml:space="preserve"> (recidiva) es una posibilidad relativamente frecuente y obliga a una</w:t>
      </w:r>
      <w:r w:rsidR="00F520B2" w:rsidRPr="00656BA5">
        <w:rPr>
          <w:rFonts w:eastAsia="Calibri"/>
          <w:sz w:val="24"/>
          <w:szCs w:val="24"/>
          <w:lang w:val="es-CL" w:eastAsia="en-US"/>
        </w:rPr>
        <w:t xml:space="preserve"> </w:t>
      </w:r>
      <w:r w:rsidR="00B84CF0" w:rsidRPr="00656BA5">
        <w:rPr>
          <w:rFonts w:eastAsia="Calibri"/>
          <w:sz w:val="24"/>
          <w:szCs w:val="24"/>
          <w:lang w:val="es-CL" w:eastAsia="en-US"/>
        </w:rPr>
        <w:t>nueva cirugía.</w:t>
      </w:r>
    </w:p>
    <w:p w:rsidR="00BE6E36" w:rsidRPr="00656BA5" w:rsidRDefault="00BE6E36" w:rsidP="00D847AC">
      <w:pPr>
        <w:jc w:val="both"/>
        <w:rPr>
          <w:sz w:val="24"/>
          <w:szCs w:val="24"/>
        </w:rPr>
      </w:pPr>
    </w:p>
    <w:p w:rsidR="00BE6E36" w:rsidRPr="00656BA5" w:rsidRDefault="00BE6E36" w:rsidP="00D847AC">
      <w:pPr>
        <w:jc w:val="both"/>
        <w:rPr>
          <w:b/>
          <w:sz w:val="24"/>
          <w:szCs w:val="24"/>
        </w:rPr>
      </w:pPr>
      <w:r w:rsidRPr="00656BA5">
        <w:rPr>
          <w:b/>
          <w:sz w:val="24"/>
          <w:szCs w:val="24"/>
        </w:rPr>
        <w:t>Alternativas al procedimiento propuesto:</w:t>
      </w:r>
    </w:p>
    <w:p w:rsidR="003D6884" w:rsidRPr="00656BA5" w:rsidRDefault="003D6884" w:rsidP="00D847A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s-CL" w:eastAsia="en-US"/>
        </w:rPr>
      </w:pPr>
      <w:r w:rsidRPr="00656BA5">
        <w:rPr>
          <w:rFonts w:eastAsia="Calibri"/>
          <w:sz w:val="24"/>
          <w:szCs w:val="24"/>
          <w:lang w:val="es-CL" w:eastAsia="en-US"/>
        </w:rPr>
        <w:t xml:space="preserve">Cuando el </w:t>
      </w:r>
      <w:proofErr w:type="spellStart"/>
      <w:r w:rsidRPr="00656BA5">
        <w:rPr>
          <w:rFonts w:eastAsia="Calibri"/>
          <w:sz w:val="24"/>
          <w:szCs w:val="24"/>
          <w:lang w:val="es-CL" w:eastAsia="en-US"/>
        </w:rPr>
        <w:t>pterigion</w:t>
      </w:r>
      <w:proofErr w:type="spellEnd"/>
      <w:r w:rsidRPr="00656BA5">
        <w:rPr>
          <w:rFonts w:eastAsia="Calibri"/>
          <w:sz w:val="24"/>
          <w:szCs w:val="24"/>
          <w:lang w:val="es-CL" w:eastAsia="en-US"/>
        </w:rPr>
        <w:t xml:space="preserve"> tiene una evolución agresiva invadiendo progresivamente a la córnea, la</w:t>
      </w:r>
      <w:r w:rsidR="00F520B2" w:rsidRPr="00656BA5">
        <w:rPr>
          <w:rFonts w:eastAsia="Calibri"/>
          <w:sz w:val="24"/>
          <w:szCs w:val="24"/>
          <w:lang w:val="es-CL" w:eastAsia="en-US"/>
        </w:rPr>
        <w:t xml:space="preserve"> </w:t>
      </w:r>
      <w:r w:rsidRPr="00656BA5">
        <w:rPr>
          <w:rFonts w:eastAsia="Calibri"/>
          <w:sz w:val="24"/>
          <w:szCs w:val="24"/>
          <w:lang w:val="es-CL" w:eastAsia="en-US"/>
        </w:rPr>
        <w:t>única alternativa es su extirpación quirúrgica.</w:t>
      </w:r>
    </w:p>
    <w:p w:rsidR="003D6884" w:rsidRPr="00656BA5" w:rsidRDefault="003D6884" w:rsidP="00D847A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s-CL" w:eastAsia="en-US"/>
        </w:rPr>
      </w:pPr>
      <w:r w:rsidRPr="00656BA5">
        <w:rPr>
          <w:rFonts w:eastAsia="Calibri"/>
          <w:sz w:val="24"/>
          <w:szCs w:val="24"/>
          <w:lang w:val="es-CL" w:eastAsia="en-US"/>
        </w:rPr>
        <w:t xml:space="preserve">Es importante destacar que una mayoría de los casos de </w:t>
      </w:r>
      <w:proofErr w:type="spellStart"/>
      <w:r w:rsidRPr="00656BA5">
        <w:rPr>
          <w:rFonts w:eastAsia="Calibri"/>
          <w:sz w:val="24"/>
          <w:szCs w:val="24"/>
          <w:lang w:val="es-CL" w:eastAsia="en-US"/>
        </w:rPr>
        <w:t>pterigion</w:t>
      </w:r>
      <w:proofErr w:type="spellEnd"/>
      <w:r w:rsidRPr="00656BA5">
        <w:rPr>
          <w:rFonts w:eastAsia="Calibri"/>
          <w:sz w:val="24"/>
          <w:szCs w:val="24"/>
          <w:lang w:val="es-CL" w:eastAsia="en-US"/>
        </w:rPr>
        <w:t xml:space="preserve"> permanece estable durante</w:t>
      </w:r>
      <w:r w:rsidR="00F520B2" w:rsidRPr="00656BA5">
        <w:rPr>
          <w:rFonts w:eastAsia="Calibri"/>
          <w:sz w:val="24"/>
          <w:szCs w:val="24"/>
          <w:lang w:val="es-CL" w:eastAsia="en-US"/>
        </w:rPr>
        <w:t xml:space="preserve"> </w:t>
      </w:r>
      <w:r w:rsidRPr="00656BA5">
        <w:rPr>
          <w:rFonts w:eastAsia="Calibri"/>
          <w:sz w:val="24"/>
          <w:szCs w:val="24"/>
          <w:lang w:val="es-CL" w:eastAsia="en-US"/>
        </w:rPr>
        <w:t>años y no es necesario operarlo. Se utilizan en estos casos lubricantes de la superficie ocular</w:t>
      </w:r>
      <w:r w:rsidR="00F520B2" w:rsidRPr="00656BA5">
        <w:rPr>
          <w:rFonts w:eastAsia="Calibri"/>
          <w:sz w:val="24"/>
          <w:szCs w:val="24"/>
          <w:lang w:val="es-CL" w:eastAsia="en-US"/>
        </w:rPr>
        <w:t xml:space="preserve"> </w:t>
      </w:r>
      <w:r w:rsidRPr="00656BA5">
        <w:rPr>
          <w:rFonts w:eastAsia="Calibri"/>
          <w:sz w:val="24"/>
          <w:szCs w:val="24"/>
          <w:lang w:val="es-CL" w:eastAsia="en-US"/>
        </w:rPr>
        <w:t>(lágrimas artificiales) y esporádicamente colirios (gotas) antiinflamatorios.</w:t>
      </w:r>
    </w:p>
    <w:p w:rsidR="00BE6E36" w:rsidRPr="00656BA5" w:rsidRDefault="00BE6E36" w:rsidP="00D847AC">
      <w:pPr>
        <w:jc w:val="both"/>
        <w:rPr>
          <w:sz w:val="24"/>
          <w:szCs w:val="24"/>
        </w:rPr>
      </w:pPr>
    </w:p>
    <w:p w:rsidR="00BE6E36" w:rsidRPr="00656BA5" w:rsidRDefault="00BE6E36" w:rsidP="00D847AC">
      <w:pPr>
        <w:jc w:val="both"/>
        <w:rPr>
          <w:b/>
          <w:sz w:val="24"/>
          <w:szCs w:val="24"/>
        </w:rPr>
      </w:pPr>
      <w:r w:rsidRPr="00656BA5">
        <w:rPr>
          <w:b/>
          <w:sz w:val="24"/>
          <w:szCs w:val="24"/>
        </w:rPr>
        <w:t>Consecuencias</w:t>
      </w:r>
      <w:r w:rsidR="003D6884" w:rsidRPr="00656BA5">
        <w:rPr>
          <w:b/>
          <w:sz w:val="24"/>
          <w:szCs w:val="24"/>
        </w:rPr>
        <w:t xml:space="preserve"> de no aceptar el procedimiento:</w:t>
      </w:r>
    </w:p>
    <w:p w:rsidR="003D6884" w:rsidRPr="00656BA5" w:rsidRDefault="003D6884" w:rsidP="00D847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BA5">
        <w:rPr>
          <w:sz w:val="24"/>
          <w:szCs w:val="24"/>
        </w:rPr>
        <w:t>En los casos en los que no hay dudas en la indicación de cirugía (</w:t>
      </w:r>
      <w:proofErr w:type="spellStart"/>
      <w:r w:rsidRPr="00656BA5">
        <w:rPr>
          <w:sz w:val="24"/>
          <w:szCs w:val="24"/>
        </w:rPr>
        <w:t>pterigion</w:t>
      </w:r>
      <w:proofErr w:type="spellEnd"/>
      <w:r w:rsidRPr="00656BA5">
        <w:rPr>
          <w:sz w:val="24"/>
          <w:szCs w:val="24"/>
        </w:rPr>
        <w:t xml:space="preserve"> de crecimiento muy</w:t>
      </w:r>
      <w:r w:rsidR="00F520B2" w:rsidRPr="00656BA5">
        <w:rPr>
          <w:sz w:val="24"/>
          <w:szCs w:val="24"/>
        </w:rPr>
        <w:t xml:space="preserve"> </w:t>
      </w:r>
      <w:r w:rsidRPr="00656BA5">
        <w:rPr>
          <w:sz w:val="24"/>
          <w:szCs w:val="24"/>
        </w:rPr>
        <w:t>agresivo con gran inflamación y trastornos visuales), estos síntomas permanecerán o se agravarán</w:t>
      </w:r>
      <w:r w:rsidR="00F520B2" w:rsidRPr="00656BA5">
        <w:rPr>
          <w:sz w:val="24"/>
          <w:szCs w:val="24"/>
        </w:rPr>
        <w:t xml:space="preserve"> </w:t>
      </w:r>
      <w:r w:rsidRPr="00656BA5">
        <w:rPr>
          <w:sz w:val="24"/>
          <w:szCs w:val="24"/>
        </w:rPr>
        <w:t>con el pasar del tiempo.</w:t>
      </w:r>
    </w:p>
    <w:p w:rsidR="003D6884" w:rsidRPr="00656BA5" w:rsidRDefault="003D6884" w:rsidP="00F520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56BA5">
        <w:rPr>
          <w:sz w:val="24"/>
          <w:szCs w:val="24"/>
        </w:rPr>
        <w:t xml:space="preserve">Si el </w:t>
      </w:r>
      <w:proofErr w:type="spellStart"/>
      <w:r w:rsidRPr="00656BA5">
        <w:rPr>
          <w:sz w:val="24"/>
          <w:szCs w:val="24"/>
        </w:rPr>
        <w:t>pterigion</w:t>
      </w:r>
      <w:proofErr w:type="spellEnd"/>
      <w:r w:rsidRPr="00656BA5">
        <w:rPr>
          <w:sz w:val="24"/>
          <w:szCs w:val="24"/>
        </w:rPr>
        <w:t xml:space="preserve"> llega en su crecimiento al área central de la córnea (área de la pupila), la alteración</w:t>
      </w:r>
      <w:r w:rsidR="00F520B2" w:rsidRPr="00656BA5">
        <w:rPr>
          <w:sz w:val="24"/>
          <w:szCs w:val="24"/>
        </w:rPr>
        <w:t xml:space="preserve"> </w:t>
      </w:r>
      <w:r w:rsidRPr="00656BA5">
        <w:rPr>
          <w:sz w:val="24"/>
          <w:szCs w:val="24"/>
        </w:rPr>
        <w:t>de la visión será muy importante y las posibilidades de una cirugía que deje una córnea ópticamente aceptable serán menores.</w:t>
      </w:r>
    </w:p>
    <w:p w:rsidR="00BE6E36" w:rsidRPr="00656BA5" w:rsidRDefault="00BE6E36" w:rsidP="00D847AC">
      <w:pPr>
        <w:rPr>
          <w:sz w:val="24"/>
          <w:szCs w:val="24"/>
        </w:rPr>
      </w:pPr>
    </w:p>
    <w:p w:rsidR="00BE6E36" w:rsidRPr="00656BA5" w:rsidRDefault="00BE6E36" w:rsidP="00D847AC">
      <w:pPr>
        <w:rPr>
          <w:b/>
          <w:sz w:val="24"/>
          <w:szCs w:val="24"/>
        </w:rPr>
      </w:pPr>
      <w:r w:rsidRPr="00656BA5">
        <w:rPr>
          <w:b/>
          <w:sz w:val="24"/>
          <w:szCs w:val="24"/>
        </w:rPr>
        <w:t>Mecanismo para solicitar más información:</w:t>
      </w:r>
    </w:p>
    <w:p w:rsidR="00BE6E36" w:rsidRPr="00656BA5" w:rsidRDefault="00D847AC" w:rsidP="00D847AC">
      <w:pPr>
        <w:rPr>
          <w:sz w:val="24"/>
          <w:szCs w:val="24"/>
        </w:rPr>
      </w:pPr>
      <w:r w:rsidRPr="00656BA5">
        <w:rPr>
          <w:sz w:val="24"/>
          <w:szCs w:val="24"/>
        </w:rPr>
        <w:t>M</w:t>
      </w:r>
      <w:r w:rsidR="00BE6E36" w:rsidRPr="00656BA5">
        <w:rPr>
          <w:sz w:val="24"/>
          <w:szCs w:val="24"/>
        </w:rPr>
        <w:t>édico tratante, Jefe de Servicio</w:t>
      </w:r>
      <w:r w:rsidR="00454ADE" w:rsidRPr="00656BA5">
        <w:rPr>
          <w:sz w:val="24"/>
          <w:szCs w:val="24"/>
        </w:rPr>
        <w:t>.</w:t>
      </w:r>
    </w:p>
    <w:p w:rsidR="00656BA5" w:rsidRDefault="00656BA5" w:rsidP="00901D92">
      <w:pPr>
        <w:pStyle w:val="Default"/>
        <w:rPr>
          <w:b/>
          <w:bCs/>
        </w:rPr>
      </w:pPr>
    </w:p>
    <w:p w:rsidR="00901D92" w:rsidRPr="00656BA5" w:rsidRDefault="00901D92" w:rsidP="00901D92">
      <w:pPr>
        <w:pStyle w:val="Default"/>
      </w:pPr>
      <w:r w:rsidRPr="00656BA5">
        <w:rPr>
          <w:b/>
          <w:bCs/>
        </w:rPr>
        <w:t xml:space="preserve">Revocabilidad </w:t>
      </w:r>
    </w:p>
    <w:p w:rsidR="00901D92" w:rsidRPr="00656BA5" w:rsidRDefault="00901D92" w:rsidP="00901D92">
      <w:pPr>
        <w:pStyle w:val="Textoindependiente"/>
        <w:rPr>
          <w:rFonts w:ascii="Times New Roman" w:hAnsi="Times New Roman"/>
          <w:b/>
          <w:bCs/>
          <w:szCs w:val="24"/>
        </w:rPr>
      </w:pPr>
      <w:r w:rsidRPr="00656BA5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901D92" w:rsidRPr="00656BA5" w:rsidRDefault="00901D92" w:rsidP="00901D92">
      <w:pPr>
        <w:rPr>
          <w:sz w:val="24"/>
          <w:szCs w:val="24"/>
        </w:rPr>
      </w:pPr>
    </w:p>
    <w:sectPr w:rsidR="00901D92" w:rsidRPr="00656BA5" w:rsidSect="00F520B2">
      <w:pgSz w:w="12240" w:h="15840" w:code="1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CA5"/>
    <w:multiLevelType w:val="hybridMultilevel"/>
    <w:tmpl w:val="AF1899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A24AF"/>
    <w:multiLevelType w:val="hybridMultilevel"/>
    <w:tmpl w:val="D8C6AE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0711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4664C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D6884"/>
    <w:rsid w:val="003E6C95"/>
    <w:rsid w:val="003F0213"/>
    <w:rsid w:val="003F4111"/>
    <w:rsid w:val="003F44F2"/>
    <w:rsid w:val="00412C06"/>
    <w:rsid w:val="00414DB9"/>
    <w:rsid w:val="0041601E"/>
    <w:rsid w:val="0042066E"/>
    <w:rsid w:val="00431E3A"/>
    <w:rsid w:val="00432595"/>
    <w:rsid w:val="00454ADE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22091"/>
    <w:rsid w:val="00633F70"/>
    <w:rsid w:val="00645AEB"/>
    <w:rsid w:val="0064688E"/>
    <w:rsid w:val="006504AF"/>
    <w:rsid w:val="00656BA5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01D92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84CF0"/>
    <w:rsid w:val="00B9160C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B1E90"/>
    <w:rsid w:val="00CB6487"/>
    <w:rsid w:val="00CD4C6A"/>
    <w:rsid w:val="00CE3849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847AC"/>
    <w:rsid w:val="00DA6FA7"/>
    <w:rsid w:val="00DA7D34"/>
    <w:rsid w:val="00DB1D3A"/>
    <w:rsid w:val="00DC152A"/>
    <w:rsid w:val="00DC3261"/>
    <w:rsid w:val="00DD5F0E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51F12"/>
    <w:rsid w:val="00F520B2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01D92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1D92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656BA5"/>
    <w:rPr>
      <w:u w:val="single"/>
    </w:rPr>
  </w:style>
  <w:style w:type="paragraph" w:styleId="Sinespaciado">
    <w:name w:val="No Spacing"/>
    <w:uiPriority w:val="1"/>
    <w:qFormat/>
    <w:rsid w:val="00656BA5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01D92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1D92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656BA5"/>
    <w:rPr>
      <w:u w:val="single"/>
    </w:rPr>
  </w:style>
  <w:style w:type="paragraph" w:styleId="Sinespaciado">
    <w:name w:val="No Spacing"/>
    <w:uiPriority w:val="1"/>
    <w:qFormat/>
    <w:rsid w:val="00656BA5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2013-04-30T16:57:00Z</cp:lastPrinted>
  <dcterms:created xsi:type="dcterms:W3CDTF">2017-09-20T19:11:00Z</dcterms:created>
  <dcterms:modified xsi:type="dcterms:W3CDTF">2021-06-07T20:30:00Z</dcterms:modified>
</cp:coreProperties>
</file>