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2A" w:rsidRPr="00F77D45" w:rsidRDefault="00F02E2A" w:rsidP="00F02E2A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D9F03BC" wp14:editId="685F2FA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E2A" w:rsidRPr="00DA1390" w:rsidRDefault="00F02E2A" w:rsidP="00F02E2A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F02E2A" w:rsidRPr="00DA1390" w:rsidRDefault="00F02E2A" w:rsidP="00F02E2A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F02E2A" w:rsidRPr="00631C33" w:rsidRDefault="00F02E2A" w:rsidP="00F02E2A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F02E2A" w:rsidRPr="00631C33" w:rsidRDefault="00F02E2A" w:rsidP="00F02E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TEST DE CAMINATA DE 6 MINUTOS</w:t>
      </w:r>
      <w:r w:rsidRPr="00631C33">
        <w:rPr>
          <w:b/>
          <w:sz w:val="24"/>
          <w:szCs w:val="24"/>
          <w:u w:val="single"/>
        </w:rPr>
        <w:t>”</w:t>
      </w:r>
    </w:p>
    <w:p w:rsidR="00F02E2A" w:rsidRPr="00100F7F" w:rsidRDefault="00F02E2A" w:rsidP="00F02E2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F02E2A" w:rsidRPr="00ED2F09" w:rsidRDefault="00F02E2A" w:rsidP="00F02E2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02E2A" w:rsidRPr="00551768" w:rsidRDefault="00F02E2A" w:rsidP="00F02E2A">
      <w:pPr>
        <w:jc w:val="both"/>
        <w:rPr>
          <w:sz w:val="24"/>
          <w:szCs w:val="24"/>
        </w:rPr>
      </w:pPr>
      <w:r w:rsidRPr="00551768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F02E2A" w:rsidRPr="00551768" w:rsidRDefault="00F02E2A" w:rsidP="00F02E2A">
      <w:pPr>
        <w:jc w:val="both"/>
        <w:rPr>
          <w:sz w:val="24"/>
          <w:szCs w:val="24"/>
        </w:rPr>
      </w:pPr>
    </w:p>
    <w:p w:rsidR="00F02E2A" w:rsidRPr="00551768" w:rsidRDefault="00F02E2A" w:rsidP="00F02E2A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551768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551768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E76C6E" w:rsidRDefault="00E76C6E" w:rsidP="00F02E2A">
      <w:pPr>
        <w:jc w:val="both"/>
        <w:rPr>
          <w:b/>
          <w:sz w:val="28"/>
          <w:szCs w:val="28"/>
        </w:rPr>
      </w:pPr>
    </w:p>
    <w:p w:rsidR="00E76C6E" w:rsidRDefault="00E76C6E" w:rsidP="00F02E2A">
      <w:pPr>
        <w:jc w:val="both"/>
        <w:rPr>
          <w:b/>
          <w:sz w:val="24"/>
          <w:szCs w:val="24"/>
        </w:rPr>
      </w:pPr>
    </w:p>
    <w:p w:rsidR="00BE6E36" w:rsidRPr="00E76C6E" w:rsidRDefault="00BE6E36" w:rsidP="00F02E2A">
      <w:pPr>
        <w:jc w:val="both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Objetivos del procedimiento:</w:t>
      </w:r>
    </w:p>
    <w:p w:rsidR="00B353C8" w:rsidRDefault="00411C5C" w:rsidP="00F02E2A">
      <w:pPr>
        <w:jc w:val="both"/>
        <w:rPr>
          <w:sz w:val="24"/>
          <w:szCs w:val="24"/>
        </w:rPr>
      </w:pPr>
      <w:r>
        <w:rPr>
          <w:sz w:val="24"/>
          <w:szCs w:val="24"/>
        </w:rPr>
        <w:t>El propósito de esta prueba</w:t>
      </w:r>
      <w:r w:rsidR="00041F2B">
        <w:rPr>
          <w:sz w:val="24"/>
          <w:szCs w:val="24"/>
        </w:rPr>
        <w:t xml:space="preserve"> es la evaluación objetiva</w:t>
      </w:r>
      <w:r w:rsidR="00953CB2">
        <w:rPr>
          <w:sz w:val="24"/>
          <w:szCs w:val="24"/>
        </w:rPr>
        <w:t xml:space="preserve"> no invasiva</w:t>
      </w:r>
      <w:r w:rsidR="00041F2B">
        <w:rPr>
          <w:sz w:val="24"/>
          <w:szCs w:val="24"/>
        </w:rPr>
        <w:t xml:space="preserve"> de la</w:t>
      </w:r>
      <w:r>
        <w:rPr>
          <w:sz w:val="24"/>
          <w:szCs w:val="24"/>
        </w:rPr>
        <w:t xml:space="preserve"> capacidad funcional</w:t>
      </w:r>
      <w:r w:rsidR="00611308">
        <w:rPr>
          <w:sz w:val="24"/>
          <w:szCs w:val="24"/>
        </w:rPr>
        <w:t xml:space="preserve">  de los pacientes con enfermedades respiratorias crónicas, incluyendo </w:t>
      </w:r>
      <w:r w:rsidR="009C76C6">
        <w:rPr>
          <w:sz w:val="24"/>
          <w:szCs w:val="24"/>
        </w:rPr>
        <w:t>pacientes con hipertensión pulmonar</w:t>
      </w:r>
      <w:r>
        <w:rPr>
          <w:sz w:val="24"/>
          <w:szCs w:val="24"/>
        </w:rPr>
        <w:t xml:space="preserve">, </w:t>
      </w:r>
      <w:r w:rsidR="009C76C6">
        <w:rPr>
          <w:sz w:val="24"/>
          <w:szCs w:val="24"/>
        </w:rPr>
        <w:t>como estudio complement</w:t>
      </w:r>
      <w:r>
        <w:rPr>
          <w:sz w:val="24"/>
          <w:szCs w:val="24"/>
        </w:rPr>
        <w:t>ar</w:t>
      </w:r>
      <w:r w:rsidR="009C76C6">
        <w:rPr>
          <w:sz w:val="24"/>
          <w:szCs w:val="24"/>
        </w:rPr>
        <w:t>i</w:t>
      </w:r>
      <w:r>
        <w:rPr>
          <w:sz w:val="24"/>
          <w:szCs w:val="24"/>
        </w:rPr>
        <w:t>o</w:t>
      </w:r>
      <w:r w:rsidR="00F42CE1">
        <w:rPr>
          <w:sz w:val="24"/>
          <w:szCs w:val="24"/>
        </w:rPr>
        <w:t xml:space="preserve"> de otras pruebas de función pulmonar</w:t>
      </w:r>
      <w:r>
        <w:rPr>
          <w:sz w:val="24"/>
          <w:szCs w:val="24"/>
        </w:rPr>
        <w:t xml:space="preserve"> y aclarar mo</w:t>
      </w:r>
      <w:r w:rsidR="001D32EE">
        <w:rPr>
          <w:sz w:val="24"/>
          <w:szCs w:val="24"/>
        </w:rPr>
        <w:t xml:space="preserve">tivo de síntomas que </w:t>
      </w:r>
      <w:r w:rsidR="00504C80">
        <w:rPr>
          <w:sz w:val="24"/>
          <w:szCs w:val="24"/>
        </w:rPr>
        <w:t>Ud.</w:t>
      </w:r>
      <w:r w:rsidR="001D32EE">
        <w:rPr>
          <w:sz w:val="24"/>
          <w:szCs w:val="24"/>
        </w:rPr>
        <w:t xml:space="preserve"> padece y evaluar la evolución – progresión de su enfermedad. </w:t>
      </w:r>
    </w:p>
    <w:p w:rsidR="009C76C6" w:rsidRPr="00E76C6E" w:rsidRDefault="009C76C6" w:rsidP="00F02E2A">
      <w:pPr>
        <w:jc w:val="both"/>
        <w:rPr>
          <w:b/>
          <w:sz w:val="24"/>
          <w:szCs w:val="24"/>
        </w:rPr>
      </w:pPr>
    </w:p>
    <w:p w:rsidR="00BE6E36" w:rsidRPr="00E76C6E" w:rsidRDefault="00BE6E36" w:rsidP="00F02E2A">
      <w:pPr>
        <w:jc w:val="both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Descripción del procedimiento:</w:t>
      </w:r>
    </w:p>
    <w:p w:rsidR="00953CB2" w:rsidRDefault="00953CB2" w:rsidP="00F02E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Previo a la realización de esta prueba se le </w:t>
      </w:r>
      <w:r w:rsidR="00504C80">
        <w:rPr>
          <w:sz w:val="24"/>
          <w:szCs w:val="24"/>
        </w:rPr>
        <w:t>hará</w:t>
      </w:r>
      <w:r>
        <w:rPr>
          <w:sz w:val="24"/>
          <w:szCs w:val="24"/>
        </w:rPr>
        <w:t xml:space="preserve"> una demostración de </w:t>
      </w:r>
      <w:r w:rsidR="00504C80">
        <w:rPr>
          <w:sz w:val="24"/>
          <w:szCs w:val="24"/>
        </w:rPr>
        <w:t>cómo</w:t>
      </w:r>
      <w:r>
        <w:rPr>
          <w:sz w:val="24"/>
          <w:szCs w:val="24"/>
        </w:rPr>
        <w:t xml:space="preserve"> hacerla. </w:t>
      </w:r>
    </w:p>
    <w:p w:rsidR="00B353C8" w:rsidRDefault="00504C80" w:rsidP="00F02E2A">
      <w:pPr>
        <w:jc w:val="both"/>
        <w:rPr>
          <w:sz w:val="24"/>
          <w:szCs w:val="24"/>
        </w:rPr>
      </w:pPr>
      <w:r>
        <w:rPr>
          <w:sz w:val="24"/>
          <w:szCs w:val="24"/>
        </w:rPr>
        <w:t>Ud.</w:t>
      </w:r>
      <w:r w:rsidR="009C76C6">
        <w:rPr>
          <w:sz w:val="24"/>
          <w:szCs w:val="24"/>
        </w:rPr>
        <w:t xml:space="preserve"> deberá recorrer </w:t>
      </w:r>
      <w:r>
        <w:rPr>
          <w:sz w:val="24"/>
          <w:szCs w:val="24"/>
        </w:rPr>
        <w:t>caminando</w:t>
      </w:r>
      <w:r w:rsidR="009C76C6">
        <w:rPr>
          <w:sz w:val="24"/>
          <w:szCs w:val="24"/>
        </w:rPr>
        <w:t xml:space="preserve"> la mayor distancia posible </w:t>
      </w:r>
      <w:r>
        <w:rPr>
          <w:sz w:val="24"/>
          <w:szCs w:val="24"/>
        </w:rPr>
        <w:t>en</w:t>
      </w:r>
      <w:r w:rsidR="009C76C6">
        <w:rPr>
          <w:sz w:val="24"/>
          <w:szCs w:val="24"/>
        </w:rPr>
        <w:t xml:space="preserve"> 6 minutos, en un espacio de 30mts. </w:t>
      </w:r>
      <w:proofErr w:type="gramStart"/>
      <w:r>
        <w:rPr>
          <w:sz w:val="24"/>
          <w:szCs w:val="24"/>
        </w:rPr>
        <w:t>delimitado</w:t>
      </w:r>
      <w:proofErr w:type="gramEnd"/>
      <w:r w:rsidR="009C76C6">
        <w:rPr>
          <w:sz w:val="24"/>
          <w:szCs w:val="24"/>
        </w:rPr>
        <w:t xml:space="preserve"> por 2 conos procurando caminar tan rápido como sea posible </w:t>
      </w:r>
      <w:r>
        <w:rPr>
          <w:sz w:val="24"/>
          <w:szCs w:val="24"/>
        </w:rPr>
        <w:t>(sin</w:t>
      </w:r>
      <w:r w:rsidR="009C76C6">
        <w:rPr>
          <w:sz w:val="24"/>
          <w:szCs w:val="24"/>
        </w:rPr>
        <w:t xml:space="preserve"> correr</w:t>
      </w:r>
      <w:r>
        <w:rPr>
          <w:sz w:val="24"/>
          <w:szCs w:val="24"/>
        </w:rPr>
        <w:t>). Deberá</w:t>
      </w:r>
      <w:r w:rsidR="009C76C6">
        <w:rPr>
          <w:sz w:val="24"/>
          <w:szCs w:val="24"/>
        </w:rPr>
        <w:t xml:space="preserve"> </w:t>
      </w:r>
      <w:r w:rsidR="00953CB2">
        <w:rPr>
          <w:sz w:val="24"/>
          <w:szCs w:val="24"/>
        </w:rPr>
        <w:t>ir y</w:t>
      </w:r>
      <w:r w:rsidR="009C76C6">
        <w:rPr>
          <w:sz w:val="24"/>
          <w:szCs w:val="24"/>
        </w:rPr>
        <w:t xml:space="preserve"> venir tantas veces como le sea posible procurando no detenerse</w:t>
      </w:r>
      <w:r w:rsidR="00953CB2">
        <w:rPr>
          <w:sz w:val="24"/>
          <w:szCs w:val="24"/>
        </w:rPr>
        <w:t>.</w:t>
      </w:r>
    </w:p>
    <w:p w:rsidR="00953CB2" w:rsidRDefault="00953CB2" w:rsidP="00F02E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el procedimiento se le </w:t>
      </w:r>
      <w:r w:rsidR="00504C80">
        <w:rPr>
          <w:sz w:val="24"/>
          <w:szCs w:val="24"/>
        </w:rPr>
        <w:t>registrará</w:t>
      </w:r>
      <w:r>
        <w:rPr>
          <w:sz w:val="24"/>
          <w:szCs w:val="24"/>
        </w:rPr>
        <w:t xml:space="preserve"> constantes vitales, si se siente ca</w:t>
      </w:r>
      <w:r w:rsidR="00504C80">
        <w:rPr>
          <w:sz w:val="24"/>
          <w:szCs w:val="24"/>
        </w:rPr>
        <w:t>nsado puede detenerse y reiniciar</w:t>
      </w:r>
      <w:r>
        <w:rPr>
          <w:sz w:val="24"/>
          <w:szCs w:val="24"/>
        </w:rPr>
        <w:t xml:space="preserve"> la marcha tan rápido </w:t>
      </w:r>
      <w:r w:rsidR="00504C80">
        <w:rPr>
          <w:sz w:val="24"/>
          <w:szCs w:val="24"/>
        </w:rPr>
        <w:t>como se</w:t>
      </w:r>
      <w:r>
        <w:rPr>
          <w:sz w:val="24"/>
          <w:szCs w:val="24"/>
        </w:rPr>
        <w:t>a</w:t>
      </w:r>
      <w:r w:rsidR="00504C80">
        <w:rPr>
          <w:sz w:val="24"/>
          <w:szCs w:val="24"/>
        </w:rPr>
        <w:t xml:space="preserve"> posible,</w:t>
      </w:r>
      <w:r>
        <w:rPr>
          <w:sz w:val="24"/>
          <w:szCs w:val="24"/>
        </w:rPr>
        <w:t xml:space="preserve"> recuerde q</w:t>
      </w:r>
      <w:r w:rsidR="00FC6561">
        <w:rPr>
          <w:sz w:val="24"/>
          <w:szCs w:val="24"/>
        </w:rPr>
        <w:t>ue</w:t>
      </w:r>
      <w:r>
        <w:rPr>
          <w:sz w:val="24"/>
          <w:szCs w:val="24"/>
        </w:rPr>
        <w:t xml:space="preserve"> su duración </w:t>
      </w:r>
      <w:r w:rsidR="00504C80">
        <w:rPr>
          <w:sz w:val="24"/>
          <w:szCs w:val="24"/>
        </w:rPr>
        <w:t>es de 6 minutos</w:t>
      </w:r>
      <w:r>
        <w:rPr>
          <w:sz w:val="24"/>
          <w:szCs w:val="24"/>
        </w:rPr>
        <w:t>.</w:t>
      </w:r>
    </w:p>
    <w:p w:rsidR="00504C80" w:rsidRDefault="00504C80" w:rsidP="00F02E2A">
      <w:pPr>
        <w:jc w:val="both"/>
        <w:rPr>
          <w:sz w:val="24"/>
          <w:szCs w:val="24"/>
        </w:rPr>
      </w:pPr>
    </w:p>
    <w:p w:rsidR="00BE6E36" w:rsidRPr="00E76C6E" w:rsidRDefault="00BE6E36" w:rsidP="00F02E2A">
      <w:pPr>
        <w:jc w:val="both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Riesgos del procedimiento:</w:t>
      </w:r>
    </w:p>
    <w:p w:rsidR="00994F20" w:rsidRPr="00E76C6E" w:rsidRDefault="00953CB2" w:rsidP="00F02E2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Durante la prueba puede presentarse arritmias cardiacas, síntomas como dolor de pecho, </w:t>
      </w:r>
      <w:r w:rsidR="00504C80">
        <w:rPr>
          <w:sz w:val="24"/>
          <w:szCs w:val="24"/>
        </w:rPr>
        <w:t>palpitaciones</w:t>
      </w:r>
      <w:r>
        <w:rPr>
          <w:sz w:val="24"/>
          <w:szCs w:val="24"/>
        </w:rPr>
        <w:t>, f</w:t>
      </w:r>
      <w:r w:rsidR="001D32EE">
        <w:rPr>
          <w:sz w:val="24"/>
          <w:szCs w:val="24"/>
        </w:rPr>
        <w:t xml:space="preserve">alta de aire, mareos, desmayos y hasta un paro que pueda comprometer la vida del paciente. En tal sentido la prueba es realizada y supervisada por personal especializado que tomara todas las medidas preventivas que en cada caso consideren </w:t>
      </w:r>
      <w:r w:rsidR="00504C80">
        <w:rPr>
          <w:sz w:val="24"/>
          <w:szCs w:val="24"/>
        </w:rPr>
        <w:t>oportunas</w:t>
      </w:r>
      <w:r w:rsidR="001D32EE">
        <w:rPr>
          <w:sz w:val="24"/>
          <w:szCs w:val="24"/>
        </w:rPr>
        <w:t xml:space="preserve"> y podrá suspender la prueba si aparecieran signos o síntomas que pudieran ocasionar cualquier riesgo o complicación durante el </w:t>
      </w:r>
      <w:r w:rsidR="00504C80">
        <w:rPr>
          <w:sz w:val="24"/>
          <w:szCs w:val="24"/>
        </w:rPr>
        <w:t>procedimiento</w:t>
      </w:r>
      <w:r w:rsidR="00FC6561">
        <w:rPr>
          <w:sz w:val="24"/>
          <w:szCs w:val="24"/>
        </w:rPr>
        <w:t xml:space="preserve"> y atender la complicación presentada. </w:t>
      </w:r>
      <w:r w:rsidR="001D32EE">
        <w:rPr>
          <w:sz w:val="24"/>
          <w:szCs w:val="24"/>
        </w:rPr>
        <w:t xml:space="preserve"> </w:t>
      </w:r>
    </w:p>
    <w:p w:rsidR="001D32EE" w:rsidRDefault="001D32EE" w:rsidP="00F02E2A">
      <w:pPr>
        <w:jc w:val="both"/>
        <w:rPr>
          <w:b/>
          <w:sz w:val="24"/>
          <w:szCs w:val="24"/>
        </w:rPr>
      </w:pPr>
    </w:p>
    <w:p w:rsidR="00BE6E36" w:rsidRPr="00E76C6E" w:rsidRDefault="00BE6E36" w:rsidP="00F02E2A">
      <w:pPr>
        <w:jc w:val="both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Alternativas al procedimiento propuesto:</w:t>
      </w:r>
    </w:p>
    <w:p w:rsidR="001D32EE" w:rsidRPr="00FD1465" w:rsidRDefault="001D32EE" w:rsidP="00F02E2A">
      <w:pPr>
        <w:jc w:val="both"/>
        <w:rPr>
          <w:sz w:val="24"/>
          <w:szCs w:val="24"/>
        </w:rPr>
      </w:pPr>
      <w:r w:rsidRPr="00FD1465">
        <w:rPr>
          <w:sz w:val="24"/>
          <w:szCs w:val="24"/>
        </w:rPr>
        <w:t>Existen otros procedimientos para evaluar</w:t>
      </w:r>
      <w:r w:rsidR="00504C80">
        <w:rPr>
          <w:sz w:val="24"/>
          <w:szCs w:val="24"/>
        </w:rPr>
        <w:t xml:space="preserve"> </w:t>
      </w:r>
      <w:r>
        <w:rPr>
          <w:sz w:val="24"/>
          <w:szCs w:val="24"/>
        </w:rPr>
        <w:t>la capacidad funcional respiratoria</w:t>
      </w:r>
      <w:r w:rsidRPr="00FD1465">
        <w:rPr>
          <w:sz w:val="24"/>
          <w:szCs w:val="24"/>
        </w:rPr>
        <w:t>, para ello infórmese con su médico tratante sobre la disponibilidad de ciertas pruebas en nuestro hospital.</w:t>
      </w:r>
    </w:p>
    <w:p w:rsidR="00A82187" w:rsidRPr="00E76C6E" w:rsidRDefault="00A82187" w:rsidP="00F02E2A">
      <w:pPr>
        <w:jc w:val="both"/>
        <w:rPr>
          <w:sz w:val="24"/>
          <w:szCs w:val="24"/>
        </w:rPr>
      </w:pPr>
    </w:p>
    <w:p w:rsidR="00BE6E36" w:rsidRDefault="00BE6E36" w:rsidP="00F02E2A">
      <w:pPr>
        <w:jc w:val="both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Consecuencias</w:t>
      </w:r>
      <w:r w:rsidR="00504C80">
        <w:rPr>
          <w:b/>
          <w:sz w:val="24"/>
          <w:szCs w:val="24"/>
        </w:rPr>
        <w:t xml:space="preserve"> de no aceptar el procedimiento:</w:t>
      </w:r>
    </w:p>
    <w:p w:rsidR="001D32EE" w:rsidRPr="00FD1465" w:rsidRDefault="001D32EE" w:rsidP="00F02E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test de caminata de 6 minutos </w:t>
      </w:r>
      <w:r w:rsidRPr="00FD1465">
        <w:rPr>
          <w:sz w:val="24"/>
          <w:szCs w:val="24"/>
        </w:rPr>
        <w:t xml:space="preserve">puede ayudar al </w:t>
      </w:r>
      <w:r w:rsidR="00504C80" w:rsidRPr="00FD1465">
        <w:rPr>
          <w:sz w:val="24"/>
          <w:szCs w:val="24"/>
        </w:rPr>
        <w:t>diagnóstico</w:t>
      </w:r>
      <w:r>
        <w:rPr>
          <w:sz w:val="24"/>
          <w:szCs w:val="24"/>
        </w:rPr>
        <w:t xml:space="preserve"> y</w:t>
      </w:r>
      <w:r w:rsidR="00FC6561">
        <w:rPr>
          <w:sz w:val="24"/>
          <w:szCs w:val="24"/>
        </w:rPr>
        <w:t xml:space="preserve"> evaluar evolución</w:t>
      </w:r>
      <w:r>
        <w:rPr>
          <w:sz w:val="24"/>
          <w:szCs w:val="24"/>
        </w:rPr>
        <w:t xml:space="preserve"> </w:t>
      </w:r>
      <w:r w:rsidR="00504C80">
        <w:rPr>
          <w:sz w:val="24"/>
          <w:szCs w:val="24"/>
        </w:rPr>
        <w:t>de</w:t>
      </w:r>
      <w:r w:rsidRPr="00FD1465">
        <w:rPr>
          <w:sz w:val="24"/>
          <w:szCs w:val="24"/>
        </w:rPr>
        <w:t xml:space="preserve"> enfermedad</w:t>
      </w:r>
      <w:r w:rsidR="00504C80">
        <w:rPr>
          <w:sz w:val="24"/>
          <w:szCs w:val="24"/>
        </w:rPr>
        <w:t>es</w:t>
      </w:r>
      <w:r w:rsidRPr="00FD1465">
        <w:rPr>
          <w:sz w:val="24"/>
          <w:szCs w:val="24"/>
        </w:rPr>
        <w:t xml:space="preserve"> </w:t>
      </w:r>
      <w:r w:rsidR="00504C80">
        <w:rPr>
          <w:sz w:val="24"/>
          <w:szCs w:val="24"/>
        </w:rPr>
        <w:t>respiratorias</w:t>
      </w:r>
      <w:r>
        <w:rPr>
          <w:sz w:val="24"/>
          <w:szCs w:val="24"/>
        </w:rPr>
        <w:t xml:space="preserve"> </w:t>
      </w:r>
      <w:r w:rsidR="00504C80">
        <w:rPr>
          <w:sz w:val="24"/>
          <w:szCs w:val="24"/>
        </w:rPr>
        <w:t>crónicas</w:t>
      </w:r>
      <w:r w:rsidRPr="00FD1465">
        <w:rPr>
          <w:sz w:val="24"/>
          <w:szCs w:val="24"/>
        </w:rPr>
        <w:t>. Si no se realiza la prueba se dificu</w:t>
      </w:r>
      <w:r>
        <w:rPr>
          <w:sz w:val="24"/>
          <w:szCs w:val="24"/>
        </w:rPr>
        <w:t>lta su diagnóstico y seguimiento</w:t>
      </w:r>
      <w:r w:rsidRPr="00FD1465">
        <w:rPr>
          <w:sz w:val="24"/>
          <w:szCs w:val="24"/>
        </w:rPr>
        <w:t>.</w:t>
      </w:r>
    </w:p>
    <w:p w:rsidR="001D32EE" w:rsidRPr="00E76C6E" w:rsidRDefault="001D32EE" w:rsidP="00F02E2A">
      <w:pPr>
        <w:jc w:val="both"/>
        <w:rPr>
          <w:b/>
          <w:sz w:val="24"/>
          <w:szCs w:val="24"/>
        </w:rPr>
      </w:pPr>
    </w:p>
    <w:p w:rsidR="00BE6E36" w:rsidRPr="00E76C6E" w:rsidRDefault="00BE6E36" w:rsidP="00F02E2A">
      <w:pPr>
        <w:jc w:val="both"/>
        <w:rPr>
          <w:b/>
          <w:sz w:val="24"/>
          <w:szCs w:val="24"/>
        </w:rPr>
      </w:pPr>
      <w:r w:rsidRPr="00E76C6E">
        <w:rPr>
          <w:b/>
          <w:sz w:val="24"/>
          <w:szCs w:val="24"/>
        </w:rPr>
        <w:t>Mecanismo para solicitar más información:</w:t>
      </w:r>
    </w:p>
    <w:p w:rsidR="00BE6E36" w:rsidRDefault="00994F20" w:rsidP="00F02E2A">
      <w:pPr>
        <w:jc w:val="both"/>
        <w:rPr>
          <w:sz w:val="18"/>
          <w:szCs w:val="18"/>
        </w:rPr>
      </w:pPr>
      <w:r w:rsidRPr="00E76C6E">
        <w:rPr>
          <w:sz w:val="24"/>
          <w:szCs w:val="24"/>
          <w:lang w:val="es-CL"/>
        </w:rPr>
        <w:t xml:space="preserve">Si Usted </w:t>
      </w:r>
      <w:r w:rsidR="00F02E2A" w:rsidRPr="00E76C6E">
        <w:rPr>
          <w:sz w:val="24"/>
          <w:szCs w:val="24"/>
          <w:lang w:val="es-CL"/>
        </w:rPr>
        <w:t>aún</w:t>
      </w:r>
      <w:r w:rsidRPr="00E76C6E">
        <w:rPr>
          <w:sz w:val="24"/>
          <w:szCs w:val="24"/>
          <w:lang w:val="es-CL"/>
        </w:rPr>
        <w:t xml:space="preserve"> tiene dudas c</w:t>
      </w:r>
      <w:r w:rsidR="00F63EED" w:rsidRPr="00E76C6E">
        <w:rPr>
          <w:sz w:val="24"/>
          <w:szCs w:val="24"/>
          <w:lang w:val="es-CL"/>
        </w:rPr>
        <w:t xml:space="preserve">onsulte con su médico tratante o con el médico </w:t>
      </w:r>
      <w:r w:rsidR="00504C80">
        <w:rPr>
          <w:sz w:val="24"/>
          <w:szCs w:val="24"/>
          <w:lang w:val="es-CL"/>
        </w:rPr>
        <w:t>Jefe del S</w:t>
      </w:r>
      <w:r w:rsidRPr="00E76C6E">
        <w:rPr>
          <w:sz w:val="24"/>
          <w:szCs w:val="24"/>
          <w:lang w:val="es-CL"/>
        </w:rPr>
        <w:t xml:space="preserve">ervicio. </w:t>
      </w:r>
    </w:p>
    <w:p w:rsidR="0094481E" w:rsidRPr="00994F20" w:rsidRDefault="0094481E" w:rsidP="00994F20">
      <w:pPr>
        <w:rPr>
          <w:sz w:val="18"/>
          <w:szCs w:val="18"/>
        </w:rPr>
      </w:pPr>
    </w:p>
    <w:sectPr w:rsidR="0094481E" w:rsidRPr="00994F20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1F2B"/>
    <w:rsid w:val="00042AD2"/>
    <w:rsid w:val="000432E5"/>
    <w:rsid w:val="0007228C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E65CB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378F0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32EE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35AD"/>
    <w:rsid w:val="00376E07"/>
    <w:rsid w:val="00385491"/>
    <w:rsid w:val="0038730C"/>
    <w:rsid w:val="003923A5"/>
    <w:rsid w:val="00395E53"/>
    <w:rsid w:val="00397C0A"/>
    <w:rsid w:val="003C53ED"/>
    <w:rsid w:val="003D1785"/>
    <w:rsid w:val="003D40F1"/>
    <w:rsid w:val="003D597C"/>
    <w:rsid w:val="003E6C95"/>
    <w:rsid w:val="003F0213"/>
    <w:rsid w:val="003F4111"/>
    <w:rsid w:val="003F44F2"/>
    <w:rsid w:val="00411C5C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04C80"/>
    <w:rsid w:val="0051175D"/>
    <w:rsid w:val="00512C25"/>
    <w:rsid w:val="00514269"/>
    <w:rsid w:val="0051666B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5E5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11308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37AB"/>
    <w:rsid w:val="0094481E"/>
    <w:rsid w:val="00953311"/>
    <w:rsid w:val="00953CB2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A1A09"/>
    <w:rsid w:val="009A638A"/>
    <w:rsid w:val="009B4445"/>
    <w:rsid w:val="009B66E4"/>
    <w:rsid w:val="009C455D"/>
    <w:rsid w:val="009C76C6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10A1"/>
    <w:rsid w:val="00A636F7"/>
    <w:rsid w:val="00A64B51"/>
    <w:rsid w:val="00A659A3"/>
    <w:rsid w:val="00A7149B"/>
    <w:rsid w:val="00A733B3"/>
    <w:rsid w:val="00A7544E"/>
    <w:rsid w:val="00A82187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53C8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13FB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E7CA0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81293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6C6E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2E2A"/>
    <w:rsid w:val="00F07D77"/>
    <w:rsid w:val="00F245C8"/>
    <w:rsid w:val="00F30AE8"/>
    <w:rsid w:val="00F42CE1"/>
    <w:rsid w:val="00F4340E"/>
    <w:rsid w:val="00F63EED"/>
    <w:rsid w:val="00F93516"/>
    <w:rsid w:val="00FA20D0"/>
    <w:rsid w:val="00FA7DB8"/>
    <w:rsid w:val="00FC6561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rsid w:val="00F02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rsid w:val="00F02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3</cp:revision>
  <cp:lastPrinted>2018-07-13T16:14:00Z</cp:lastPrinted>
  <dcterms:created xsi:type="dcterms:W3CDTF">2018-08-13T15:39:00Z</dcterms:created>
  <dcterms:modified xsi:type="dcterms:W3CDTF">2021-06-08T12:34:00Z</dcterms:modified>
</cp:coreProperties>
</file>