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0" w:rsidRDefault="000F6900" w:rsidP="00B23DCC">
      <w:pPr>
        <w:rPr>
          <w:rFonts w:ascii="Arial" w:hAnsi="Arial" w:cs="Arial"/>
          <w:lang w:val="es-MX"/>
        </w:rPr>
      </w:pPr>
      <w:bookmarkStart w:id="0" w:name="_GoBack"/>
    </w:p>
    <w:p w:rsidR="0078198C" w:rsidRPr="00F77D45" w:rsidRDefault="0078198C" w:rsidP="0078198C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1BBA9F9" wp14:editId="27749D9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98C" w:rsidRPr="00DA1390" w:rsidRDefault="0078198C" w:rsidP="0078198C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78198C" w:rsidRDefault="0078198C" w:rsidP="0078198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78198C" w:rsidRPr="00631C33" w:rsidRDefault="0078198C" w:rsidP="0078198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78198C" w:rsidRPr="00631C33" w:rsidRDefault="0078198C" w:rsidP="0078198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D3633E">
        <w:rPr>
          <w:b/>
          <w:bCs/>
          <w:sz w:val="24"/>
          <w:szCs w:val="24"/>
          <w:u w:val="single"/>
        </w:rPr>
        <w:t>TRAQUEOSTOMIA  PERCUTANEA</w:t>
      </w:r>
      <w:r>
        <w:rPr>
          <w:b/>
          <w:sz w:val="24"/>
          <w:szCs w:val="24"/>
          <w:u w:val="single"/>
        </w:rPr>
        <w:t>”</w:t>
      </w:r>
    </w:p>
    <w:p w:rsidR="0078198C" w:rsidRDefault="0078198C" w:rsidP="0078198C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78198C" w:rsidRPr="00FD0235" w:rsidRDefault="0078198C" w:rsidP="0078198C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78198C" w:rsidRPr="0078198C" w:rsidRDefault="0078198C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78198C" w:rsidRPr="0078198C" w:rsidRDefault="0078198C" w:rsidP="0078198C">
      <w:pPr>
        <w:jc w:val="both"/>
        <w:rPr>
          <w:sz w:val="24"/>
          <w:szCs w:val="24"/>
        </w:rPr>
      </w:pPr>
    </w:p>
    <w:p w:rsidR="0078198C" w:rsidRPr="0078198C" w:rsidRDefault="0078198C" w:rsidP="0078198C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78198C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78198C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D3633E" w:rsidRPr="0078198C" w:rsidRDefault="00D3633E" w:rsidP="0078198C">
      <w:pPr>
        <w:jc w:val="center"/>
        <w:rPr>
          <w:b/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Objetivos del procedimiento:</w:t>
      </w:r>
    </w:p>
    <w:p w:rsidR="00BE6E36" w:rsidRPr="0078198C" w:rsidRDefault="00BB0D48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 xml:space="preserve">El objetivo es establecer un método </w:t>
      </w:r>
      <w:r w:rsidR="0078198C" w:rsidRPr="0078198C">
        <w:rPr>
          <w:sz w:val="24"/>
          <w:szCs w:val="24"/>
        </w:rPr>
        <w:t>más</w:t>
      </w:r>
      <w:r w:rsidRPr="0078198C">
        <w:rPr>
          <w:sz w:val="24"/>
          <w:szCs w:val="24"/>
        </w:rPr>
        <w:t xml:space="preserve"> seguro y eficiente para la respiración del paciente y a la vez f</w:t>
      </w:r>
      <w:r w:rsidR="008A48DE" w:rsidRPr="0078198C">
        <w:rPr>
          <w:sz w:val="24"/>
          <w:szCs w:val="24"/>
        </w:rPr>
        <w:t>acilita</w:t>
      </w:r>
      <w:r w:rsidRPr="0078198C">
        <w:rPr>
          <w:sz w:val="24"/>
          <w:szCs w:val="24"/>
        </w:rPr>
        <w:t>r</w:t>
      </w:r>
      <w:r w:rsidR="008A48DE" w:rsidRPr="0078198C">
        <w:rPr>
          <w:sz w:val="24"/>
          <w:szCs w:val="24"/>
        </w:rPr>
        <w:t xml:space="preserve"> </w:t>
      </w:r>
      <w:r w:rsidRPr="0078198C">
        <w:rPr>
          <w:sz w:val="24"/>
          <w:szCs w:val="24"/>
        </w:rPr>
        <w:t xml:space="preserve">la </w:t>
      </w:r>
      <w:r w:rsidR="008A48DE" w:rsidRPr="0078198C">
        <w:rPr>
          <w:sz w:val="24"/>
          <w:szCs w:val="24"/>
        </w:rPr>
        <w:t xml:space="preserve">desconexión del ventilador </w:t>
      </w:r>
      <w:r w:rsidRPr="0078198C">
        <w:rPr>
          <w:sz w:val="24"/>
          <w:szCs w:val="24"/>
        </w:rPr>
        <w:t xml:space="preserve">mecánico </w:t>
      </w:r>
      <w:r w:rsidR="008A48DE" w:rsidRPr="0078198C">
        <w:rPr>
          <w:sz w:val="24"/>
          <w:szCs w:val="24"/>
        </w:rPr>
        <w:t xml:space="preserve">y </w:t>
      </w:r>
      <w:r w:rsidR="00621947" w:rsidRPr="0078198C">
        <w:rPr>
          <w:sz w:val="24"/>
          <w:szCs w:val="24"/>
        </w:rPr>
        <w:t>disminuir estadía en UCI</w:t>
      </w:r>
      <w:r w:rsidRPr="0078198C">
        <w:rPr>
          <w:sz w:val="24"/>
          <w:szCs w:val="24"/>
        </w:rPr>
        <w:t>.</w:t>
      </w:r>
    </w:p>
    <w:p w:rsidR="00D3633E" w:rsidRPr="0078198C" w:rsidRDefault="00D3633E" w:rsidP="0078198C">
      <w:pPr>
        <w:jc w:val="both"/>
        <w:rPr>
          <w:b/>
          <w:sz w:val="24"/>
          <w:szCs w:val="24"/>
        </w:rPr>
      </w:pPr>
    </w:p>
    <w:p w:rsidR="002778A0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Descripción del procedimiento:</w:t>
      </w:r>
    </w:p>
    <w:p w:rsidR="00BE6E36" w:rsidRPr="0078198C" w:rsidRDefault="003F20F8" w:rsidP="0078198C">
      <w:pPr>
        <w:jc w:val="both"/>
        <w:rPr>
          <w:color w:val="FF0000"/>
          <w:sz w:val="24"/>
          <w:szCs w:val="24"/>
        </w:rPr>
      </w:pPr>
      <w:r w:rsidRPr="0078198C">
        <w:rPr>
          <w:sz w:val="24"/>
          <w:szCs w:val="24"/>
        </w:rPr>
        <w:t xml:space="preserve">Este procedimiento se realiza con ayuda de visión endoscópica de la </w:t>
      </w:r>
      <w:proofErr w:type="spellStart"/>
      <w:r w:rsidRPr="0078198C">
        <w:rPr>
          <w:sz w:val="24"/>
          <w:szCs w:val="24"/>
        </w:rPr>
        <w:t>traquea</w:t>
      </w:r>
      <w:proofErr w:type="spellEnd"/>
      <w:r w:rsidRPr="0078198C">
        <w:rPr>
          <w:sz w:val="24"/>
          <w:szCs w:val="24"/>
        </w:rPr>
        <w:t xml:space="preserve"> (</w:t>
      </w:r>
      <w:proofErr w:type="spellStart"/>
      <w:r w:rsidRPr="0078198C">
        <w:rPr>
          <w:sz w:val="24"/>
          <w:szCs w:val="24"/>
        </w:rPr>
        <w:t>broncoscopia</w:t>
      </w:r>
      <w:proofErr w:type="spellEnd"/>
      <w:r w:rsidRPr="0078198C">
        <w:rPr>
          <w:sz w:val="24"/>
          <w:szCs w:val="24"/>
        </w:rPr>
        <w:t xml:space="preserve">), </w:t>
      </w:r>
      <w:r w:rsidR="00BB0D48" w:rsidRPr="0078198C">
        <w:rPr>
          <w:sz w:val="24"/>
          <w:szCs w:val="24"/>
        </w:rPr>
        <w:t>con anestesia</w:t>
      </w:r>
      <w:r w:rsidR="000E6A34" w:rsidRPr="0078198C">
        <w:rPr>
          <w:sz w:val="24"/>
          <w:szCs w:val="24"/>
        </w:rPr>
        <w:t xml:space="preserve"> local y  sedante</w:t>
      </w:r>
      <w:r w:rsidRPr="0078198C">
        <w:rPr>
          <w:sz w:val="24"/>
          <w:szCs w:val="24"/>
        </w:rPr>
        <w:t>s</w:t>
      </w:r>
      <w:r w:rsidR="000E6A34" w:rsidRPr="0078198C">
        <w:rPr>
          <w:sz w:val="24"/>
          <w:szCs w:val="24"/>
        </w:rPr>
        <w:t xml:space="preserve">, </w:t>
      </w:r>
      <w:r w:rsidR="00BB0D48" w:rsidRPr="0078198C">
        <w:rPr>
          <w:sz w:val="24"/>
          <w:szCs w:val="24"/>
        </w:rPr>
        <w:t xml:space="preserve"> en la  cama del paciente. Consiste en una pequeña incisión o corte en la zona anterior y baja del cuello de aproximadamente de </w:t>
      </w:r>
      <w:smartTag w:uri="urn:schemas-microsoft-com:office:smarttags" w:element="metricconverter">
        <w:smartTagPr>
          <w:attr w:name="ProductID" w:val="2 cent￭metros"/>
        </w:smartTagPr>
        <w:r w:rsidR="00BB0D48" w:rsidRPr="0078198C">
          <w:rPr>
            <w:sz w:val="24"/>
            <w:szCs w:val="24"/>
          </w:rPr>
          <w:t>2 centímetros</w:t>
        </w:r>
      </w:smartTag>
      <w:r w:rsidR="00BB0D48" w:rsidRPr="0078198C">
        <w:rPr>
          <w:sz w:val="24"/>
          <w:szCs w:val="24"/>
        </w:rPr>
        <w:t>. A  través de ella se intro</w:t>
      </w:r>
      <w:r w:rsidRPr="0078198C">
        <w:rPr>
          <w:sz w:val="24"/>
          <w:szCs w:val="24"/>
        </w:rPr>
        <w:t>d</w:t>
      </w:r>
      <w:r w:rsidR="00BB0D48" w:rsidRPr="0078198C">
        <w:rPr>
          <w:sz w:val="24"/>
          <w:szCs w:val="24"/>
        </w:rPr>
        <w:t>ucirá y dejara, por un periodo de tiempo variable un tubo que permitirá el paso de aire hacia los pulmones</w:t>
      </w:r>
      <w:r w:rsidR="002778A0" w:rsidRPr="0078198C">
        <w:rPr>
          <w:sz w:val="24"/>
          <w:szCs w:val="24"/>
        </w:rPr>
        <w:t>.</w:t>
      </w:r>
      <w:r w:rsidR="00621947" w:rsidRPr="0078198C">
        <w:rPr>
          <w:sz w:val="24"/>
          <w:szCs w:val="24"/>
        </w:rPr>
        <w:t xml:space="preserve"> </w:t>
      </w:r>
    </w:p>
    <w:p w:rsidR="00D3633E" w:rsidRPr="0078198C" w:rsidRDefault="00D3633E" w:rsidP="0078198C">
      <w:pPr>
        <w:jc w:val="both"/>
        <w:rPr>
          <w:b/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Riesgos del procedimiento:</w:t>
      </w:r>
    </w:p>
    <w:p w:rsidR="008027A2" w:rsidRPr="0078198C" w:rsidRDefault="008027A2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>La traqueotomía percutánea p</w:t>
      </w:r>
      <w:r w:rsidR="0053744E" w:rsidRPr="0078198C">
        <w:rPr>
          <w:sz w:val="24"/>
          <w:szCs w:val="24"/>
        </w:rPr>
        <w:t xml:space="preserve">uede complicarse </w:t>
      </w:r>
      <w:r w:rsidRPr="0078198C">
        <w:rPr>
          <w:sz w:val="24"/>
          <w:szCs w:val="24"/>
        </w:rPr>
        <w:t xml:space="preserve"> con sangrado o infección</w:t>
      </w:r>
      <w:r w:rsidR="0053744E" w:rsidRPr="0078198C">
        <w:rPr>
          <w:sz w:val="24"/>
          <w:szCs w:val="24"/>
        </w:rPr>
        <w:t xml:space="preserve"> de la zona</w:t>
      </w:r>
      <w:r w:rsidRPr="0078198C">
        <w:rPr>
          <w:sz w:val="24"/>
          <w:szCs w:val="24"/>
        </w:rPr>
        <w:t>.</w:t>
      </w:r>
      <w:r w:rsidR="000E6A34" w:rsidRPr="0078198C">
        <w:rPr>
          <w:sz w:val="24"/>
          <w:szCs w:val="24"/>
        </w:rPr>
        <w:t xml:space="preserve"> </w:t>
      </w:r>
      <w:r w:rsidR="00621947" w:rsidRPr="0078198C">
        <w:rPr>
          <w:sz w:val="24"/>
          <w:szCs w:val="24"/>
        </w:rPr>
        <w:t xml:space="preserve">También es probable efectuar </w:t>
      </w:r>
      <w:r w:rsidR="003F20F8" w:rsidRPr="0078198C">
        <w:rPr>
          <w:sz w:val="24"/>
          <w:szCs w:val="24"/>
        </w:rPr>
        <w:t xml:space="preserve">una </w:t>
      </w:r>
      <w:r w:rsidR="00621947" w:rsidRPr="0078198C">
        <w:rPr>
          <w:sz w:val="24"/>
          <w:szCs w:val="24"/>
        </w:rPr>
        <w:t>perforación no deseada</w:t>
      </w:r>
      <w:r w:rsidR="003F20F8" w:rsidRPr="0078198C">
        <w:rPr>
          <w:sz w:val="24"/>
          <w:szCs w:val="24"/>
        </w:rPr>
        <w:t xml:space="preserve"> en la zona vecina a la </w:t>
      </w:r>
      <w:proofErr w:type="spellStart"/>
      <w:r w:rsidR="003F20F8" w:rsidRPr="0078198C">
        <w:rPr>
          <w:sz w:val="24"/>
          <w:szCs w:val="24"/>
        </w:rPr>
        <w:t>traquea</w:t>
      </w:r>
      <w:proofErr w:type="spellEnd"/>
      <w:r w:rsidR="00621947" w:rsidRPr="0078198C">
        <w:rPr>
          <w:sz w:val="24"/>
          <w:szCs w:val="24"/>
        </w:rPr>
        <w:t xml:space="preserve">, </w:t>
      </w:r>
      <w:r w:rsidR="003F20F8" w:rsidRPr="0078198C">
        <w:rPr>
          <w:sz w:val="24"/>
          <w:szCs w:val="24"/>
        </w:rPr>
        <w:t xml:space="preserve">lo que podría traducirse en un problema grave, e incluso, fatal para el paciente. </w:t>
      </w:r>
    </w:p>
    <w:p w:rsidR="00D3633E" w:rsidRPr="0078198C" w:rsidRDefault="00D3633E" w:rsidP="0078198C">
      <w:pPr>
        <w:jc w:val="both"/>
        <w:rPr>
          <w:b/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Alternativas al procedimiento propuesto:</w:t>
      </w:r>
    </w:p>
    <w:p w:rsidR="00BE6E36" w:rsidRPr="0078198C" w:rsidRDefault="008027A2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>La alternativa es mantener al paciente con un tubo a través de su boca,</w:t>
      </w:r>
      <w:r w:rsidR="003F20F8" w:rsidRPr="0078198C">
        <w:rPr>
          <w:sz w:val="24"/>
          <w:szCs w:val="24"/>
        </w:rPr>
        <w:t xml:space="preserve"> en la forma que actualmente se encuentra, </w:t>
      </w:r>
      <w:r w:rsidR="00621947" w:rsidRPr="0078198C">
        <w:rPr>
          <w:sz w:val="24"/>
          <w:szCs w:val="24"/>
        </w:rPr>
        <w:t xml:space="preserve">lo que ha demostrado </w:t>
      </w:r>
      <w:r w:rsidR="000C2DB2" w:rsidRPr="0078198C">
        <w:rPr>
          <w:sz w:val="24"/>
          <w:szCs w:val="24"/>
        </w:rPr>
        <w:t>más</w:t>
      </w:r>
      <w:r w:rsidR="00621947" w:rsidRPr="0078198C">
        <w:rPr>
          <w:sz w:val="24"/>
          <w:szCs w:val="24"/>
        </w:rPr>
        <w:t xml:space="preserve"> riesgo </w:t>
      </w:r>
      <w:r w:rsidR="003F20F8" w:rsidRPr="0078198C">
        <w:rPr>
          <w:sz w:val="24"/>
          <w:szCs w:val="24"/>
        </w:rPr>
        <w:t xml:space="preserve">en el largo plazo, </w:t>
      </w:r>
      <w:r w:rsidR="00621947" w:rsidRPr="0078198C">
        <w:rPr>
          <w:sz w:val="24"/>
          <w:szCs w:val="24"/>
        </w:rPr>
        <w:t xml:space="preserve"> dificultad para comunicarse</w:t>
      </w:r>
      <w:r w:rsidR="003F20F8" w:rsidRPr="0078198C">
        <w:rPr>
          <w:sz w:val="24"/>
          <w:szCs w:val="24"/>
        </w:rPr>
        <w:t xml:space="preserve"> y para el retiro de la ventilación </w:t>
      </w:r>
      <w:r w:rsidR="000C2DB2" w:rsidRPr="0078198C">
        <w:rPr>
          <w:sz w:val="24"/>
          <w:szCs w:val="24"/>
        </w:rPr>
        <w:t>mecánica</w:t>
      </w:r>
      <w:r w:rsidR="003F20F8" w:rsidRPr="0078198C">
        <w:rPr>
          <w:sz w:val="24"/>
          <w:szCs w:val="24"/>
        </w:rPr>
        <w:t>.</w:t>
      </w:r>
      <w:r w:rsidR="00621947" w:rsidRPr="0078198C">
        <w:rPr>
          <w:sz w:val="24"/>
          <w:szCs w:val="24"/>
        </w:rPr>
        <w:t xml:space="preserve"> </w:t>
      </w:r>
      <w:r w:rsidR="003F20F8" w:rsidRPr="0078198C">
        <w:rPr>
          <w:sz w:val="24"/>
          <w:szCs w:val="24"/>
        </w:rPr>
        <w:t xml:space="preserve">  Otra alternativa es realizar el procedimiento de </w:t>
      </w:r>
      <w:r w:rsidR="000C2DB2" w:rsidRPr="0078198C">
        <w:rPr>
          <w:sz w:val="24"/>
          <w:szCs w:val="24"/>
        </w:rPr>
        <w:t>traqueotomía</w:t>
      </w:r>
      <w:r w:rsidR="003F20F8" w:rsidRPr="0078198C">
        <w:rPr>
          <w:sz w:val="24"/>
          <w:szCs w:val="24"/>
        </w:rPr>
        <w:t xml:space="preserve"> como una </w:t>
      </w:r>
      <w:r w:rsidR="00856998" w:rsidRPr="0078198C">
        <w:rPr>
          <w:sz w:val="24"/>
          <w:szCs w:val="24"/>
        </w:rPr>
        <w:t>cirugía</w:t>
      </w:r>
      <w:r w:rsidR="003F20F8" w:rsidRPr="0078198C">
        <w:rPr>
          <w:sz w:val="24"/>
          <w:szCs w:val="24"/>
        </w:rPr>
        <w:t xml:space="preserve"> tradicional, en pabellón por un </w:t>
      </w:r>
      <w:r w:rsidR="00856998" w:rsidRPr="0078198C">
        <w:rPr>
          <w:sz w:val="24"/>
          <w:szCs w:val="24"/>
        </w:rPr>
        <w:t xml:space="preserve">médico </w:t>
      </w:r>
      <w:r w:rsidR="003F20F8" w:rsidRPr="0078198C">
        <w:rPr>
          <w:sz w:val="24"/>
          <w:szCs w:val="24"/>
        </w:rPr>
        <w:t>cirujano otorrino</w:t>
      </w:r>
      <w:r w:rsidR="00856998" w:rsidRPr="0078198C">
        <w:rPr>
          <w:sz w:val="24"/>
          <w:szCs w:val="24"/>
        </w:rPr>
        <w:t xml:space="preserve">,   Los riesgos han mostrado ser similares a la forma </w:t>
      </w:r>
      <w:r w:rsidR="000C2DB2" w:rsidRPr="0078198C">
        <w:rPr>
          <w:sz w:val="24"/>
          <w:szCs w:val="24"/>
        </w:rPr>
        <w:t>percutánea</w:t>
      </w:r>
      <w:r w:rsidR="00856998" w:rsidRPr="0078198C">
        <w:rPr>
          <w:sz w:val="24"/>
          <w:szCs w:val="24"/>
        </w:rPr>
        <w:t xml:space="preserve">, pero debe agregarse la complicación del traslado para efectuar el procedimiento fuera de la unidad. </w:t>
      </w:r>
    </w:p>
    <w:p w:rsidR="008027A2" w:rsidRPr="0078198C" w:rsidRDefault="008027A2" w:rsidP="0078198C">
      <w:pPr>
        <w:jc w:val="both"/>
        <w:rPr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Consecuencias de no aceptar el procedimiento:</w:t>
      </w:r>
    </w:p>
    <w:p w:rsidR="000E6A34" w:rsidRPr="0078198C" w:rsidRDefault="008027A2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>La consecuencia de no aceptar el procedimiento significaría mantener el tubo a través de su boca con un riesgo mayor de infecciones y futura estrechez permanente de sus vías respiratorias.</w:t>
      </w:r>
      <w:r w:rsidR="000E6A34" w:rsidRPr="0078198C">
        <w:rPr>
          <w:sz w:val="24"/>
          <w:szCs w:val="24"/>
        </w:rPr>
        <w:t xml:space="preserve"> </w:t>
      </w:r>
    </w:p>
    <w:p w:rsidR="00D3633E" w:rsidRPr="0078198C" w:rsidRDefault="00D3633E" w:rsidP="0078198C">
      <w:pPr>
        <w:jc w:val="both"/>
        <w:rPr>
          <w:b/>
          <w:sz w:val="24"/>
          <w:szCs w:val="24"/>
        </w:rPr>
      </w:pPr>
    </w:p>
    <w:p w:rsidR="00BE6E36" w:rsidRPr="0078198C" w:rsidRDefault="00BE6E36" w:rsidP="0078198C">
      <w:pPr>
        <w:jc w:val="both"/>
        <w:rPr>
          <w:b/>
          <w:sz w:val="24"/>
          <w:szCs w:val="24"/>
        </w:rPr>
      </w:pPr>
      <w:r w:rsidRPr="0078198C">
        <w:rPr>
          <w:b/>
          <w:sz w:val="24"/>
          <w:szCs w:val="24"/>
        </w:rPr>
        <w:t>Mecanismo para solicitar más información:</w:t>
      </w:r>
    </w:p>
    <w:p w:rsidR="008027A2" w:rsidRPr="0078198C" w:rsidRDefault="008027A2" w:rsidP="0078198C">
      <w:pPr>
        <w:jc w:val="both"/>
        <w:rPr>
          <w:sz w:val="24"/>
          <w:szCs w:val="24"/>
        </w:rPr>
      </w:pPr>
      <w:r w:rsidRPr="0078198C">
        <w:rPr>
          <w:sz w:val="24"/>
          <w:szCs w:val="24"/>
        </w:rPr>
        <w:t xml:space="preserve">Si usted </w:t>
      </w:r>
      <w:r w:rsidR="0078198C" w:rsidRPr="0078198C">
        <w:rPr>
          <w:sz w:val="24"/>
          <w:szCs w:val="24"/>
        </w:rPr>
        <w:t>aún</w:t>
      </w:r>
      <w:r w:rsidRPr="0078198C">
        <w:rPr>
          <w:sz w:val="24"/>
          <w:szCs w:val="24"/>
        </w:rPr>
        <w:t xml:space="preserve"> tiene dudas consulte con el medico de turno o con el medico jefe de la unidad y/</w:t>
      </w:r>
      <w:r w:rsidR="000E6A34" w:rsidRPr="0078198C">
        <w:rPr>
          <w:sz w:val="24"/>
          <w:szCs w:val="24"/>
        </w:rPr>
        <w:t xml:space="preserve">o </w:t>
      </w:r>
      <w:r w:rsidR="00D3633E" w:rsidRPr="0078198C">
        <w:rPr>
          <w:sz w:val="24"/>
          <w:szCs w:val="24"/>
        </w:rPr>
        <w:t xml:space="preserve">el </w:t>
      </w:r>
      <w:proofErr w:type="gramStart"/>
      <w:r w:rsidR="00D3633E" w:rsidRPr="0078198C">
        <w:rPr>
          <w:sz w:val="24"/>
          <w:szCs w:val="24"/>
        </w:rPr>
        <w:t>mé</w:t>
      </w:r>
      <w:r w:rsidRPr="0078198C">
        <w:rPr>
          <w:sz w:val="24"/>
          <w:szCs w:val="24"/>
        </w:rPr>
        <w:t>dico</w:t>
      </w:r>
      <w:proofErr w:type="gramEnd"/>
      <w:r w:rsidRPr="0078198C">
        <w:rPr>
          <w:sz w:val="24"/>
          <w:szCs w:val="24"/>
        </w:rPr>
        <w:t xml:space="preserve"> que realizara el procedimiento. </w:t>
      </w:r>
    </w:p>
    <w:p w:rsidR="004B6D38" w:rsidRPr="0078198C" w:rsidRDefault="004B6D38" w:rsidP="0078198C">
      <w:pPr>
        <w:jc w:val="both"/>
        <w:rPr>
          <w:sz w:val="24"/>
          <w:szCs w:val="24"/>
        </w:rPr>
      </w:pPr>
    </w:p>
    <w:p w:rsidR="0070109B" w:rsidRPr="0078198C" w:rsidRDefault="0070109B" w:rsidP="0078198C">
      <w:pPr>
        <w:pStyle w:val="Default"/>
      </w:pPr>
      <w:r w:rsidRPr="0078198C">
        <w:rPr>
          <w:b/>
          <w:bCs/>
        </w:rPr>
        <w:t xml:space="preserve">Revocabilidad </w:t>
      </w:r>
    </w:p>
    <w:p w:rsidR="0070109B" w:rsidRPr="0078198C" w:rsidRDefault="0070109B" w:rsidP="0078198C">
      <w:pPr>
        <w:pStyle w:val="Textoindependiente"/>
        <w:rPr>
          <w:rFonts w:ascii="Times New Roman" w:hAnsi="Times New Roman"/>
          <w:b/>
          <w:bCs/>
          <w:szCs w:val="24"/>
        </w:rPr>
      </w:pPr>
      <w:r w:rsidRPr="0078198C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4481E" w:rsidRPr="00DF5C6E" w:rsidRDefault="0094481E" w:rsidP="0070109B">
      <w:pPr>
        <w:spacing w:line="360" w:lineRule="auto"/>
        <w:rPr>
          <w:rFonts w:ascii="Arial" w:hAnsi="Arial" w:cs="Arial"/>
        </w:rPr>
      </w:pPr>
    </w:p>
    <w:sectPr w:rsidR="0094481E" w:rsidRPr="00DF5C6E" w:rsidSect="00092F92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0CED"/>
    <w:rsid w:val="00032890"/>
    <w:rsid w:val="00042AD2"/>
    <w:rsid w:val="000432E5"/>
    <w:rsid w:val="00085A3F"/>
    <w:rsid w:val="00086625"/>
    <w:rsid w:val="00092F92"/>
    <w:rsid w:val="00096D1F"/>
    <w:rsid w:val="000B209A"/>
    <w:rsid w:val="000C01F4"/>
    <w:rsid w:val="000C2061"/>
    <w:rsid w:val="000C2DB2"/>
    <w:rsid w:val="000C46E3"/>
    <w:rsid w:val="000D4953"/>
    <w:rsid w:val="000E2196"/>
    <w:rsid w:val="000E2954"/>
    <w:rsid w:val="000E6A3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3CA3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778A0"/>
    <w:rsid w:val="00282801"/>
    <w:rsid w:val="002A240C"/>
    <w:rsid w:val="002A34BE"/>
    <w:rsid w:val="002B0534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4153"/>
    <w:rsid w:val="003D597C"/>
    <w:rsid w:val="003E6C95"/>
    <w:rsid w:val="003F0213"/>
    <w:rsid w:val="003F20F8"/>
    <w:rsid w:val="003F4111"/>
    <w:rsid w:val="003F44F2"/>
    <w:rsid w:val="00412C06"/>
    <w:rsid w:val="0041601E"/>
    <w:rsid w:val="0042066E"/>
    <w:rsid w:val="00431E3A"/>
    <w:rsid w:val="00432595"/>
    <w:rsid w:val="00465C92"/>
    <w:rsid w:val="0047139E"/>
    <w:rsid w:val="00480765"/>
    <w:rsid w:val="00483DEB"/>
    <w:rsid w:val="004A0AB1"/>
    <w:rsid w:val="004A0CDF"/>
    <w:rsid w:val="004A7D24"/>
    <w:rsid w:val="004B6D38"/>
    <w:rsid w:val="004D3A28"/>
    <w:rsid w:val="004D63D7"/>
    <w:rsid w:val="004E515B"/>
    <w:rsid w:val="004E78EA"/>
    <w:rsid w:val="0050430A"/>
    <w:rsid w:val="0051175D"/>
    <w:rsid w:val="00511AD7"/>
    <w:rsid w:val="00512C25"/>
    <w:rsid w:val="00514269"/>
    <w:rsid w:val="00526DA9"/>
    <w:rsid w:val="005344A6"/>
    <w:rsid w:val="0053744E"/>
    <w:rsid w:val="00540F2C"/>
    <w:rsid w:val="00541595"/>
    <w:rsid w:val="00555C48"/>
    <w:rsid w:val="00557B50"/>
    <w:rsid w:val="00580DB3"/>
    <w:rsid w:val="0059309F"/>
    <w:rsid w:val="00596A49"/>
    <w:rsid w:val="005A3728"/>
    <w:rsid w:val="005A38F0"/>
    <w:rsid w:val="005A7BD2"/>
    <w:rsid w:val="005B343A"/>
    <w:rsid w:val="005B5016"/>
    <w:rsid w:val="005B6A26"/>
    <w:rsid w:val="005C3870"/>
    <w:rsid w:val="005C60D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21947"/>
    <w:rsid w:val="00633393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109B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198C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027A2"/>
    <w:rsid w:val="00836603"/>
    <w:rsid w:val="00856998"/>
    <w:rsid w:val="00871B95"/>
    <w:rsid w:val="00884F9E"/>
    <w:rsid w:val="0089519D"/>
    <w:rsid w:val="008A141F"/>
    <w:rsid w:val="008A2DFE"/>
    <w:rsid w:val="008A48DE"/>
    <w:rsid w:val="008B5DD9"/>
    <w:rsid w:val="008C2BB9"/>
    <w:rsid w:val="008C3422"/>
    <w:rsid w:val="008E4B08"/>
    <w:rsid w:val="008E4DA0"/>
    <w:rsid w:val="008F3B9C"/>
    <w:rsid w:val="008F4D4A"/>
    <w:rsid w:val="00904F2A"/>
    <w:rsid w:val="00910544"/>
    <w:rsid w:val="0091613F"/>
    <w:rsid w:val="009179BA"/>
    <w:rsid w:val="0093002B"/>
    <w:rsid w:val="00931254"/>
    <w:rsid w:val="0093299B"/>
    <w:rsid w:val="00940566"/>
    <w:rsid w:val="009445DF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0325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0D48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BF4CC5"/>
    <w:rsid w:val="00C02AD8"/>
    <w:rsid w:val="00C11E62"/>
    <w:rsid w:val="00C13325"/>
    <w:rsid w:val="00C149F1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3633E"/>
    <w:rsid w:val="00D40707"/>
    <w:rsid w:val="00D52A9A"/>
    <w:rsid w:val="00D636C4"/>
    <w:rsid w:val="00D64F2C"/>
    <w:rsid w:val="00D6527C"/>
    <w:rsid w:val="00D7040F"/>
    <w:rsid w:val="00D73547"/>
    <w:rsid w:val="00D80F84"/>
    <w:rsid w:val="00D9265A"/>
    <w:rsid w:val="00DA6FA7"/>
    <w:rsid w:val="00DA7D34"/>
    <w:rsid w:val="00DB1D3A"/>
    <w:rsid w:val="00DC152A"/>
    <w:rsid w:val="00DC3261"/>
    <w:rsid w:val="00DE08C8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C60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Textoennegrita">
    <w:name w:val="Strong"/>
    <w:qFormat/>
    <w:rsid w:val="008A48DE"/>
    <w:rPr>
      <w:b/>
      <w:bCs/>
    </w:rPr>
  </w:style>
  <w:style w:type="paragraph" w:styleId="NormalWeb">
    <w:name w:val="Normal (Web)"/>
    <w:basedOn w:val="Normal"/>
    <w:rsid w:val="002778A0"/>
    <w:pPr>
      <w:spacing w:before="100" w:beforeAutospacing="1" w:after="100" w:afterAutospacing="1"/>
    </w:pPr>
    <w:rPr>
      <w:sz w:val="23"/>
      <w:szCs w:val="23"/>
      <w:lang w:val="es-CL" w:eastAsia="es-CL"/>
    </w:rPr>
  </w:style>
  <w:style w:type="character" w:customStyle="1" w:styleId="Ttulo4Car">
    <w:name w:val="Título 4 Car"/>
    <w:link w:val="Ttulo4"/>
    <w:semiHidden/>
    <w:rsid w:val="005C60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0109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109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781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C60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Textoennegrita">
    <w:name w:val="Strong"/>
    <w:qFormat/>
    <w:rsid w:val="008A48DE"/>
    <w:rPr>
      <w:b/>
      <w:bCs/>
    </w:rPr>
  </w:style>
  <w:style w:type="paragraph" w:styleId="NormalWeb">
    <w:name w:val="Normal (Web)"/>
    <w:basedOn w:val="Normal"/>
    <w:rsid w:val="002778A0"/>
    <w:pPr>
      <w:spacing w:before="100" w:beforeAutospacing="1" w:after="100" w:afterAutospacing="1"/>
    </w:pPr>
    <w:rPr>
      <w:sz w:val="23"/>
      <w:szCs w:val="23"/>
      <w:lang w:val="es-CL" w:eastAsia="es-CL"/>
    </w:rPr>
  </w:style>
  <w:style w:type="character" w:customStyle="1" w:styleId="Ttulo4Car">
    <w:name w:val="Título 4 Car"/>
    <w:link w:val="Ttulo4"/>
    <w:semiHidden/>
    <w:rsid w:val="005C60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0109B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109B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rsid w:val="00781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2013-09-25T19:43:00Z</cp:lastPrinted>
  <dcterms:created xsi:type="dcterms:W3CDTF">2017-09-20T20:02:00Z</dcterms:created>
  <dcterms:modified xsi:type="dcterms:W3CDTF">2021-06-08T12:42:00Z</dcterms:modified>
</cp:coreProperties>
</file>